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70D62">
      <w:pPr>
        <w:adjustRightInd w:val="0"/>
        <w:snapToGrid w:val="0"/>
        <w:spacing w:line="560" w:lineRule="exact"/>
        <w:ind w:firstLine="880" w:firstLineChars="200"/>
        <w:jc w:val="both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</w:rPr>
      </w:pPr>
    </w:p>
    <w:p w14:paraId="2B218377">
      <w:pPr>
        <w:adjustRightInd w:val="0"/>
        <w:snapToGrid w:val="0"/>
        <w:spacing w:line="560" w:lineRule="exact"/>
        <w:ind w:firstLine="880" w:firstLineChars="200"/>
        <w:jc w:val="both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</w:rPr>
      </w:pPr>
    </w:p>
    <w:p w14:paraId="37996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</w:rPr>
        <w:t>关于调整</w:t>
      </w:r>
      <w:r>
        <w:rPr>
          <w:rFonts w:hint="eastAsia" w:ascii="Times New Roman" w:hAnsi="Times New Roman" w:eastAsia="方正小标宋简体" w:cs="Times New Roman"/>
          <w:snapToGrid w:val="0"/>
          <w:kern w:val="0"/>
          <w:sz w:val="44"/>
          <w:szCs w:val="44"/>
          <w:lang w:eastAsia="zh-CN"/>
        </w:rPr>
        <w:t>济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napToGrid w:val="0"/>
          <w:kern w:val="0"/>
          <w:sz w:val="44"/>
          <w:szCs w:val="44"/>
          <w:lang w:eastAsia="zh-CN"/>
        </w:rPr>
        <w:t>宁市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</w:rPr>
        <w:t>耕地开垦费</w:t>
      </w:r>
      <w:r>
        <w:rPr>
          <w:rFonts w:hint="eastAsia" w:ascii="Times New Roman" w:hAnsi="Times New Roman" w:eastAsia="方正小标宋简体" w:cs="Times New Roman"/>
          <w:snapToGrid w:val="0"/>
          <w:kern w:val="0"/>
          <w:sz w:val="44"/>
          <w:szCs w:val="44"/>
          <w:lang w:eastAsia="zh-CN"/>
        </w:rPr>
        <w:t>征缴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</w:rPr>
        <w:t>标准的</w:t>
      </w:r>
    </w:p>
    <w:p w14:paraId="34E57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</w:rPr>
        <w:t>通知</w:t>
      </w:r>
    </w:p>
    <w:p w14:paraId="0F029E5C">
      <w:pPr>
        <w:pStyle w:val="2"/>
        <w:jc w:val="center"/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  <w:t>（征求意见稿）</w:t>
      </w:r>
    </w:p>
    <w:p w14:paraId="4C02C29D">
      <w:pPr>
        <w:pStyle w:val="2"/>
        <w:jc w:val="center"/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</w:pPr>
    </w:p>
    <w:p w14:paraId="104C9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textAlignment w:val="auto"/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各县（市、区）人民政府，济宁高新区、太白湖新区、济宁经济</w:t>
      </w:r>
    </w:p>
    <w:p w14:paraId="04A5F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textAlignment w:val="auto"/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技术开发区管委会：</w:t>
      </w:r>
    </w:p>
    <w:p w14:paraId="7B47D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为进一步严格落实耕地占补平衡制度，做好耕地开垦费征缴工作，根据《中共中央办公厅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国务院办公厅关于加强耕地保护提升耕地质量完善占补平衡的意见》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eastAsia="zh-CN"/>
        </w:rPr>
        <w:t>（中办发〔2024〕13号）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《自然资源部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农业农村部关于改革完善耕地占补平衡管理的通知》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eastAsia="zh-CN"/>
        </w:rPr>
        <w:t>（自然资发〔2024〕204号）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《山东省自然资源厅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山东省财政厅关于确定省级统筹耕地占补平衡指标指导价格的通知》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eastAsia="zh-CN"/>
        </w:rPr>
        <w:t>（鲁自然资发〔2025〕4号）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等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eastAsia="zh-CN"/>
        </w:rPr>
        <w:t>文件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要求，经市政府同意，现将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eastAsia="zh-CN"/>
        </w:rPr>
        <w:t>济宁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市耕地开垦费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eastAsia="zh-CN"/>
        </w:rPr>
        <w:t>征缴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标准通知如下：</w:t>
      </w:r>
    </w:p>
    <w:p w14:paraId="40960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、城镇村批次建设用地、单独选址项目占用一般耕地的，耕地开垦费标准为5万元/亩。对经依法批准占用永久基本农田的建设项目，耕地开垦费按上述标准2倍执行。</w:t>
      </w:r>
    </w:p>
    <w:p w14:paraId="7C525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县（市、区）人民政府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eastAsia="zh-CN"/>
        </w:rPr>
        <w:t>、管委会无法自行补充耕地，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>通过耕地占补平衡指标调剂落实占补平衡的，指标调剂价格高于耕地开垦费标准的，需按照指标调剂价格征缴耕地开垦费；指标调剂价格低于耕地开垦费标准的，需按照耕地开垦费标准征缴耕地开垦费。</w:t>
      </w:r>
    </w:p>
    <w:p w14:paraId="73272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>本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>通知有效期2年，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>自公布之日起施行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>，我市以往文件规定与本通知不一致的，以本通知为准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>。国家法律法规或上级文件另有新规定的，从其规定。</w:t>
      </w:r>
    </w:p>
    <w:p w14:paraId="0413F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</w:pPr>
    </w:p>
    <w:p w14:paraId="52851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right"/>
        <w:textAlignment w:val="auto"/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  <w:lang w:eastAsia="zh-CN"/>
        </w:rPr>
        <w:t>济宁市自然资源和规划局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  <w:lang w:eastAsia="zh-CN"/>
        </w:rPr>
        <w:t>济宁市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>财政局</w:t>
      </w:r>
    </w:p>
    <w:p w14:paraId="19DAA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</w:pPr>
    </w:p>
    <w:p w14:paraId="4A30D7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napToGrid w:val="0"/>
          <w:kern w:val="0"/>
          <w:sz w:val="32"/>
          <w:szCs w:val="32"/>
        </w:rPr>
        <w:t>年  月  日</w:t>
      </w:r>
      <w:r>
        <w:rPr>
          <w:rFonts w:hint="eastAsia" w:ascii="Times New Roman" w:hAnsi="Times New Roman" w:eastAsia="方正仿宋简体" w:cs="Times New Roman"/>
          <w:snapToGrid w:val="0"/>
          <w:kern w:val="0"/>
          <w:sz w:val="32"/>
          <w:szCs w:val="32"/>
          <w:lang w:val="en-US" w:eastAsia="zh-CN"/>
        </w:rPr>
        <w:t xml:space="preserve">      </w:t>
      </w:r>
    </w:p>
    <w:p w14:paraId="4923E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840" w:rightChars="40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</w:p>
    <w:p w14:paraId="18D76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textAlignment w:val="auto"/>
      </w:pPr>
    </w:p>
    <w:sectPr>
      <w:footerReference r:id="rId3" w:type="default"/>
      <w:footerReference r:id="rId4" w:type="even"/>
      <w:pgSz w:w="11906" w:h="16838"/>
      <w:pgMar w:top="1803" w:right="1440" w:bottom="1803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8D22AD5-2191-433A-A187-3B7F2D28CF6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A87437F-AD23-4000-B4E5-26203A79B341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CB53980-81DC-4114-892A-75847E05D993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A3536E6-724B-4037-86AA-D7DD3B105FE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69AE3B2-C98B-4439-A9A5-68C67E51D9F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C6E15">
    <w:pPr>
      <w:keepNext w:val="0"/>
      <w:keepLines w:val="0"/>
      <w:widowControl/>
      <w:suppressLineNumbers w:val="0"/>
      <w:tabs>
        <w:tab w:val="left" w:pos="5628"/>
        <w:tab w:val="left" w:pos="8080"/>
      </w:tabs>
      <w:wordWrap w:val="0"/>
      <w:snapToGrid w:val="0"/>
      <w:spacing w:before="0" w:beforeAutospacing="0" w:after="0" w:afterAutospacing="0"/>
      <w:ind w:left="0" w:right="0"/>
      <w:jc w:val="right"/>
    </w:pP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 xml:space="preserve">— </w: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begin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instrText xml:space="preserve"> PAGE   \* MERGEFORMAT </w:instrTex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separate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>1</w: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end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 xml:space="preserve"> —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7A2EA">
    <w:pPr>
      <w:keepNext w:val="0"/>
      <w:keepLines w:val="0"/>
      <w:widowControl/>
      <w:suppressLineNumbers w:val="0"/>
      <w:tabs>
        <w:tab w:val="left" w:pos="5628"/>
        <w:tab w:val="left" w:pos="8080"/>
      </w:tabs>
      <w:wordWrap/>
      <w:snapToGrid w:val="0"/>
      <w:spacing w:before="0" w:beforeAutospacing="0" w:after="0" w:afterAutospacing="0"/>
      <w:ind w:left="0" w:right="0"/>
      <w:jc w:val="left"/>
    </w:pP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 xml:space="preserve">　— </w: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begin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instrText xml:space="preserve"> PAGE   \* MERGEFORMAT </w:instrTex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separate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>1</w: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end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wYjM0YzNmOGEyNTdmZTkwNDc1M2VhZmRhM2NhNWYifQ=="/>
  </w:docVars>
  <w:rsids>
    <w:rsidRoot w:val="7BBC3E99"/>
    <w:rsid w:val="11307DF4"/>
    <w:rsid w:val="33FFCF31"/>
    <w:rsid w:val="5A5D0A6E"/>
    <w:rsid w:val="67FF8DAE"/>
    <w:rsid w:val="6A7C7DF1"/>
    <w:rsid w:val="6DF7048F"/>
    <w:rsid w:val="6FDD52A9"/>
    <w:rsid w:val="71FE6227"/>
    <w:rsid w:val="7B7C4129"/>
    <w:rsid w:val="7BBC3E99"/>
    <w:rsid w:val="7CED002C"/>
    <w:rsid w:val="7F350AD9"/>
    <w:rsid w:val="F6FF60ED"/>
    <w:rsid w:val="F7FFA99B"/>
    <w:rsid w:val="F9ED6725"/>
    <w:rsid w:val="FBEF95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540</Words>
  <Characters>555</Characters>
  <Lines>0</Lines>
  <Paragraphs>0</Paragraphs>
  <TotalTime>10.3333333333333</TotalTime>
  <ScaleCrop>false</ScaleCrop>
  <LinksUpToDate>false</LinksUpToDate>
  <CharactersWithSpaces>572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2026-07-10T18:53:00Z</dcterms:created>
  <dc:creator>user</dc:creator>
  <cp:lastModifiedBy>曹朋</cp:lastModifiedBy>
  <dcterms:modified xsi:type="dcterms:W3CDTF">2026-07-16T08:20:45Z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FDE8E9CFA7014F469202EAF2319420CE_13</vt:lpwstr>
  </property>
  <property fmtid="{D5CDD505-2E9C-101B-9397-08002B2CF9AE}" pid="4" name="KSOTemplateDocerSaveRecord">
    <vt:lpwstr>eyJoZGlkIjoiZWE0ZGNhZDYzOThlOTdhMDBiMDA1YmQwNDg4Y2YxNmUiLCJ1c2VySWQiOiIzNzg2MTY2MDgifQ==</vt:lpwstr>
  </property>
</Properties>
</file>