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  <w:t>附件1</w:t>
      </w:r>
    </w:p>
    <w:p>
      <w:pPr>
        <w:widowControl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测绘地理信息项目网上登记情况表</w:t>
      </w:r>
    </w:p>
    <w:bookmarkEnd w:id="0"/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13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215"/>
        <w:gridCol w:w="5438"/>
        <w:gridCol w:w="4146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2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  <w:t>辖区</w:t>
            </w:r>
          </w:p>
        </w:tc>
        <w:tc>
          <w:tcPr>
            <w:tcW w:w="12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  <w:t>审核项目数量</w:t>
            </w:r>
          </w:p>
        </w:tc>
        <w:tc>
          <w:tcPr>
            <w:tcW w:w="54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  <w:t>项目名称</w:t>
            </w:r>
          </w:p>
        </w:tc>
        <w:tc>
          <w:tcPr>
            <w:tcW w:w="41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  <w:t>项目实施单位名称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梁山县</w:t>
            </w:r>
          </w:p>
        </w:tc>
        <w:tc>
          <w:tcPr>
            <w:tcW w:w="121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54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</w:rPr>
              <w:t>国尊府北区</w:t>
            </w:r>
          </w:p>
        </w:tc>
        <w:tc>
          <w:tcPr>
            <w:tcW w:w="41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山东弘信测绘有限责任公司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国尊府西区</w:t>
            </w:r>
          </w:p>
        </w:tc>
        <w:tc>
          <w:tcPr>
            <w:tcW w:w="41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山东弘信测绘有限责任公司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国尊府东区</w:t>
            </w:r>
          </w:p>
        </w:tc>
        <w:tc>
          <w:tcPr>
            <w:tcW w:w="41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山东弘信测绘有限责任公司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梁山县不动产权籍调查项目（山东曙岳车辆有限公司地块）</w:t>
            </w:r>
          </w:p>
        </w:tc>
        <w:tc>
          <w:tcPr>
            <w:tcW w:w="41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山东正元航空遥感技术有限公司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梁山顺成加油站站房、罩棚、汽车装饰用房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山东国华地理信息工程有限公司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梁山新翔新材料有限公司房产测绘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山东隆源测绘有限公司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梁山县拳谱人民政府、原卫生防保站等地块不动产权籍调查项目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山东弘信测绘有限责任公司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摩尔科技大厦竣工测量报告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山东航迈地理信息工程有限公司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梁山经发投资集团有限公司宗地分割测绘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山东光大空间地理信息有限责任公司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山东天威食品1#-3#生产车间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山东国华地理信息工程有限公司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梁山华锦国际大酒店有限公司房产测绘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山东隆源测绘有限公司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024.1.31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梁山荣锦置业有限公司不动产权籍调查项目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山东航迈地理信息工程有限公司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梁山县消防救援大队不动产测绘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山东隆源测绘有限公司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shd w:val="clear" w:color="auto" w:fill="auto"/>
              </w:rPr>
              <w:t>兖州区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shd w:val="clear" w:color="auto" w:fill="auto"/>
                <w:lang w:bidi="ar"/>
              </w:rPr>
              <w:t>11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航天科普地块测绘项目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山东省鲁南地质工程勘察院（山东省地质矿产勘查开发局第二地质大队）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2024.1.11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济曲快速路商业两个地块测绘项目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山东省鲁南地质工程勘察院（山东省地质矿产勘查开发局第二地质大队）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2024.1.11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联诚新兖镇新驿一村地块测绘项目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山东省鲁南地质工程勘察院（山东省地质矿产勘查开发局第二地质大队）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2024.1.11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鲁王路、冀州北路、扬州支路、雍州路及兴园路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地块测绘项目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山东省鲁南地质工程勘察院（山东省地质矿产勘查开发局第二地质大队）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2024.1.11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太阳纸业徐营和王桥地块测绘项目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山东省鲁南地质工程勘察院（山东省地质矿产勘查开发局第二地质大队）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2024.1.11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志铭包装勘测定界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山东省鲁南地质工程勘察院（山东省地质矿产勘查开发局第二地质大队）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2024.2.26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中铁十四局大安地块测绘项目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东省鲁南地质工程勘察院（山东省地质矿产勘查开发局第二地质大队）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2024.2.26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济宁市兖州区东韩新村社区建设项目实测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济宁市兖州区中正房地产测绘有限公司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2024.1.11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兖州韩楼社区项目实测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济宁市兖州区中正房地产测绘有限公司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color="auto" w:fill="auto"/>
                <w:lang w:bidi="ar"/>
              </w:rPr>
              <w:t>2024.1.11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君临玺园项目实测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济宁市兖州区中正房地产测绘有限公司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color="auto" w:fill="auto"/>
                <w:lang w:bidi="ar"/>
              </w:rPr>
              <w:t>2024.2.26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济宁市兖州区九一北安置片区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济宁市兖州区中正房地产测绘有限公司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color="auto" w:fill="auto"/>
                <w:lang w:bidi="ar"/>
              </w:rPr>
              <w:t>2024.2.26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嘉祥县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祥炬新城7#、8#、10#、11#、活动中心、门卫测绘项目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济宁祥炬新城置业有限公司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钱庙地形图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嘉祥城投农业发展有限公司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菜园安置区测绘项目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济宁兴建智慧城市发展有限公司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如意吉祥城北地块测绘项目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嘉祥县祥城房地产开发有限公司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文苑明德世家测绘项目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济宁润东置业有限公司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济宁鸿运棉杆纤维科技有限公司不动产权籍调查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济宁鸿运棉杆纤维科技有限公司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五老洼小学地形图及面积核算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嘉祥城市建设集团有限公司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金乡县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在水一方3#5#6#7#10-13#1#实测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金乡县长盛测绘有限公司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2024.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绿郡锦里1#2#实测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金乡县长盛测绘有限公司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2024.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山东默得森生物制药有限公司房屋测绘项目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山东恒一工程咨询有限公司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2024.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金乡县盛业冷链物流有限公司房屋测绘项目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山东恒一工程咨询有限公司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2024.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济宁凯盛供销有限公司房屋测绘项目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山东恒一工程咨询有限公司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2024.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果蔬健康食品深加工项目“多测合一”项目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山东恒一工程咨询有限公司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2024.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济宁冠恒机械制造有限公司”多测合一”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测绘项目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山东恒一工程咨询有限公司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2024.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高新区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济宁高新区2023年第2批次城镇建设用地勘测定界（1-2地块）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济宁方宇测绘有限公司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济宁高新区2023年第4批次集体建设用地勘测定界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济宁方宇测绘有限公司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济宁高新区2023年第5批次城镇建设用地勘测定界（1-3地块）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济宁方宇测绘有限公司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济宁高新区2023年第6批次城镇建设用地勘测定界（1-4地块）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济宁方宇测绘有限公司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济宁高新区2023年第8批次城镇建设用地勘测定界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济宁方宇测绘有限公司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济宁高新区2023年第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批次城镇建设用地勘测定界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济宁方宇测绘有限公司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济宁高新区2023年第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批次城镇建设用地勘测定界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济宁方宇测绘有限公司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太白湖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shd w:val="clear" w:color="auto" w:fill="auto"/>
              </w:rPr>
              <w:t>济宁北湖省级旅游度假区2023年第1批次城镇建设用地勘测定界（地块8）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济宁方宇测绘有限公司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shd w:val="clear" w:color="auto" w:fill="auto"/>
              </w:rPr>
              <w:t>济宁北湖省级旅游度假区2023年第2批次城镇建设用地勘测定界（1-4地块）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济宁方宇测绘有限公司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shd w:val="clear" w:color="auto" w:fill="auto"/>
              </w:rPr>
              <w:t>济宁北湖省级旅游度假区2023年第3批次城镇建设用地勘测定界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济宁方宇测绘有限公司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shd w:val="clear" w:color="auto" w:fill="auto"/>
              </w:rPr>
              <w:t>济宁北湖省级旅游度假区2023年第4批次城镇建设用地勘测定界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济宁方宇测绘有限公司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shd w:val="clear" w:color="auto" w:fill="auto"/>
              </w:rPr>
              <w:t>济宁北湖省级旅游度假区2023年第5批次城镇建设用地勘测定界（1-4、6、11地块）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济宁方宇测绘有限公司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shd w:val="clear" w:color="auto" w:fill="auto"/>
              </w:rPr>
              <w:t>济宁北湖省级旅游度假区2023年第9批次城镇建设用地勘测定界（1-2地块）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济宁方宇测绘有限公司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泗水县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泗水县中册“双创”产业园项目1#-4#车间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山东星晖地理信息工程有限公司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泗水县第二人民医院建设项目 门诊综合楼/医技楼/病房楼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济宁新坐标工程咨询有限公司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2024.1.26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鑫运达环保、涂装工程设备制造项目1#、6#7#车间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济宁新坐标工程咨询有限公司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2024.1.22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集美澜湾项目地下管线竣工测绘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济宁翔宇测绘股份有限公司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2024.2.2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无穷食品（泗水）有限公司生产基地建设项目一期规划竣工勘验测绘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邹城市大地华宇测绘有限公司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2024.1.25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eastAsia="zh-CN"/>
              </w:rPr>
              <w:t>鱼台县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</w:rPr>
              <w:t>鱼台县丰鲁再生资源有限公司建筑项目工程规划竣工测量、不动产测绘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山东金地不动产估价有限公司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2024.1.11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</w:rPr>
              <w:t>山东华电济宁鱼台200MW水上光伏项目升压站1:500地形测绘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山东金地不动产估价有限公司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2024.1.11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</w:rPr>
              <w:t>山东齐泰新材料有限公司建设工程多测合一项目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山东金地不动产估价有限公司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2024.1.11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</w:rPr>
              <w:t>展浩·星月湾项目1:500地形图地形测绘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山东金地不动产估价有限公司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2024.1.11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</w:rPr>
              <w:t>鱼台公用热力有限公司智慧供热服务中心建设项目多测合一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山东政通地理信息有限公司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2024.1.24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eastAsia="zh-CN"/>
              </w:rPr>
              <w:t>任城区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津多里商业街东里、津多里商业街中里房产测绘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山东华瑞园房地产开发有限公司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津多里商业街.东里、津多里商业街.中里人防及管网测绘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山东华瑞园房地产开发有限公司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津多里商业街.东里、津多里商业街.中里竣工测绘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山东华瑞园房地产开发有限公司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济宁高级职业学校学生公寓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山东光大空间地理信息有限责任公司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2024.2.28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曲阜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济宁学院不动产权证办理项目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济宁市勘测院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山东长锦农业科技有限公司勘测定界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山东金诚地理信息有限公司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曲阜市中利机电有限公司勘测定界、自然幢数据录入及不动产代理服务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山东金诚地理信息有限公司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曲阜山水龙城项目地形图测绘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山东方圆测绘有限公司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shd w:val="clear" w:color="auto" w:fill="auto"/>
              </w:rPr>
              <w:t>邹城市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shd w:val="clear" w:color="auto" w:fill="auto"/>
              </w:rPr>
              <w:t>2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120" w:leftChars="57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z w:val="24"/>
                <w:szCs w:val="24"/>
                <w:shd w:val="clear" w:color="auto" w:fill="auto"/>
              </w:rPr>
              <w:t>润富万豪嘉园4、6-8、10-12、15、18-20、22-24号楼实测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邹城市天衡房地产测绘有限公司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2024.1.18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120" w:firstLineChars="5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雍泽府实测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邹城市天衡房地产测绘有限公司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auto"/>
              </w:rPr>
              <w:t>2024.2.2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微山县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金源一品三期14#、15#、18#、19#、22#、23#号楼及地下室多测合一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微山县天锐房产测绘中心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2024.1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汶上县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经开区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总计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72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154" w:bottom="1474" w:left="2041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  <w:jc w:val="righ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FF"/>
    <w:rsid w:val="000053FF"/>
    <w:rsid w:val="001656EB"/>
    <w:rsid w:val="00454BD7"/>
    <w:rsid w:val="004A7512"/>
    <w:rsid w:val="006B6C83"/>
    <w:rsid w:val="006F28BC"/>
    <w:rsid w:val="0078628C"/>
    <w:rsid w:val="00B74CC6"/>
    <w:rsid w:val="00CE43A8"/>
    <w:rsid w:val="00D70D7B"/>
    <w:rsid w:val="00E97EC6"/>
    <w:rsid w:val="02704120"/>
    <w:rsid w:val="0B54754C"/>
    <w:rsid w:val="0FF183B1"/>
    <w:rsid w:val="17CFA5C2"/>
    <w:rsid w:val="1E9F9E50"/>
    <w:rsid w:val="1F9FDA87"/>
    <w:rsid w:val="1FFE6E46"/>
    <w:rsid w:val="26383106"/>
    <w:rsid w:val="27FD1C0C"/>
    <w:rsid w:val="2A5C1303"/>
    <w:rsid w:val="2A7D285D"/>
    <w:rsid w:val="2BEFCD1B"/>
    <w:rsid w:val="2FAFE339"/>
    <w:rsid w:val="3AFFA883"/>
    <w:rsid w:val="3D7F19D3"/>
    <w:rsid w:val="3FDF7CEC"/>
    <w:rsid w:val="43BCC466"/>
    <w:rsid w:val="4DFD3F91"/>
    <w:rsid w:val="5B1B6543"/>
    <w:rsid w:val="5DFD0701"/>
    <w:rsid w:val="5F5FCB6A"/>
    <w:rsid w:val="5FAF12C9"/>
    <w:rsid w:val="5FEB16DA"/>
    <w:rsid w:val="5FF579F6"/>
    <w:rsid w:val="617BD25F"/>
    <w:rsid w:val="63BB3F6B"/>
    <w:rsid w:val="667554C8"/>
    <w:rsid w:val="6A542BBC"/>
    <w:rsid w:val="6B7B714B"/>
    <w:rsid w:val="6ECF7347"/>
    <w:rsid w:val="6FE79FB8"/>
    <w:rsid w:val="721B4C32"/>
    <w:rsid w:val="76F07EFE"/>
    <w:rsid w:val="77FD27FE"/>
    <w:rsid w:val="78173818"/>
    <w:rsid w:val="7937934F"/>
    <w:rsid w:val="7AB029FF"/>
    <w:rsid w:val="7BDF3892"/>
    <w:rsid w:val="7EDCBE5D"/>
    <w:rsid w:val="7EFC6CCC"/>
    <w:rsid w:val="7FD74BD3"/>
    <w:rsid w:val="7FF3502B"/>
    <w:rsid w:val="7FF7D065"/>
    <w:rsid w:val="7FFB14F1"/>
    <w:rsid w:val="7FFE8311"/>
    <w:rsid w:val="97FF9E82"/>
    <w:rsid w:val="9F6D7E25"/>
    <w:rsid w:val="AB0D4F36"/>
    <w:rsid w:val="ADEF486D"/>
    <w:rsid w:val="B78C9B4F"/>
    <w:rsid w:val="BAFFE5D3"/>
    <w:rsid w:val="BB7FBF55"/>
    <w:rsid w:val="BD7F21F5"/>
    <w:rsid w:val="BFAFC865"/>
    <w:rsid w:val="BFF96332"/>
    <w:rsid w:val="CF7484C4"/>
    <w:rsid w:val="CFA75569"/>
    <w:rsid w:val="D7B18CA9"/>
    <w:rsid w:val="D9DE4D32"/>
    <w:rsid w:val="DB7FB170"/>
    <w:rsid w:val="DFF45434"/>
    <w:rsid w:val="E7F9B68B"/>
    <w:rsid w:val="EE97E8D8"/>
    <w:rsid w:val="EFFB9955"/>
    <w:rsid w:val="F5E5DBFC"/>
    <w:rsid w:val="F7F52089"/>
    <w:rsid w:val="F7FFE4B1"/>
    <w:rsid w:val="FBAD1705"/>
    <w:rsid w:val="FBDF9ED1"/>
    <w:rsid w:val="FDEDED38"/>
    <w:rsid w:val="FF2DDAF8"/>
    <w:rsid w:val="FF75060D"/>
    <w:rsid w:val="FF7792E3"/>
    <w:rsid w:val="FFE78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1"/>
    <w:basedOn w:val="6"/>
    <w:qFormat/>
    <w:uiPriority w:val="0"/>
    <w:rPr>
      <w:kern w:val="2"/>
      <w:sz w:val="18"/>
      <w:szCs w:val="18"/>
    </w:rPr>
  </w:style>
  <w:style w:type="character" w:customStyle="1" w:styleId="12">
    <w:name w:val="Font Style21"/>
    <w:basedOn w:val="6"/>
    <w:qFormat/>
    <w:uiPriority w:val="99"/>
    <w:rPr>
      <w:rFonts w:ascii="宋体" w:eastAsia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961</Words>
  <Characters>5479</Characters>
  <Lines>45</Lines>
  <Paragraphs>12</Paragraphs>
  <TotalTime>159</TotalTime>
  <ScaleCrop>false</ScaleCrop>
  <LinksUpToDate>false</LinksUpToDate>
  <CharactersWithSpaces>6428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2022-09-28T18:52:00Z</dcterms:created>
  <dc:creator>305753444@qq.com</dc:creator>
  <cp:lastModifiedBy>清风牧歌</cp:lastModifiedBy>
  <cp:lastPrinted>2023-06-30T17:38:00Z</cp:lastPrinted>
  <dcterms:modified xsi:type="dcterms:W3CDTF">2024-03-20T06:21:34Z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2584FFC3629544E8A004C880DD504BCB</vt:lpwstr>
  </property>
</Properties>
</file>