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方正黑体简体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黑体简体" w:cs="Times New Roman"/>
          <w:kern w:val="0"/>
          <w:sz w:val="32"/>
          <w:szCs w:val="32"/>
          <w:lang w:bidi="ar"/>
        </w:rPr>
        <w:t>附件1</w:t>
      </w:r>
    </w:p>
    <w:p>
      <w:pPr>
        <w:widowControl/>
        <w:jc w:val="center"/>
        <w:textAlignment w:val="center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bidi="ar"/>
        </w:rPr>
        <w:t>测绘地理信息成果目录汇交统计表（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11-12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bidi="ar"/>
        </w:rPr>
        <w:t>月份）</w:t>
      </w:r>
    </w:p>
    <w:bookmarkEnd w:id="0"/>
    <w:tbl>
      <w:tblPr>
        <w:tblStyle w:val="6"/>
        <w:tblpPr w:leftFromText="180" w:rightFromText="180" w:vertAnchor="text" w:horzAnchor="page" w:tblpX="1398" w:tblpY="325"/>
        <w:tblOverlap w:val="never"/>
        <w:tblW w:w="14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  <w:gridCol w:w="990"/>
        <w:gridCol w:w="4875"/>
        <w:gridCol w:w="1485"/>
        <w:gridCol w:w="4635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tblHeader/>
        </w:trPr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  <w:t>辖区</w:t>
            </w:r>
          </w:p>
        </w:tc>
        <w:tc>
          <w:tcPr>
            <w:tcW w:w="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  <w:t>汇交</w:t>
            </w: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  <w:t>项目数量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  <w:t>成果类型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  <w:t>汇交单位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  <w:t>汇交</w:t>
            </w: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  <w:t>兖州区</w:t>
            </w:r>
          </w:p>
        </w:tc>
        <w:tc>
          <w:tcPr>
            <w:tcW w:w="99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兖州区2024年第44批次建设用地（华勤欧络项目）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地籍测绘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山东省鲁南地质工程勘察院（山东省地质矿产勘查开发局第二地质大队）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2024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12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金村变电站项目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地籍测绘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山东省鲁南地质工程勘察院（山东省地质矿产勘查开发局第二地质大队）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2024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12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兖州区2024年第48批次建设用地工业地块项目(宁德时代)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地籍测绘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山东省鲁南地质工程勘察院（山东省地质矿产勘查开发局第二地质大队）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2024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12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兖州区2024年第17批次建设用地（小孟中储粮项目）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地籍测绘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山东省鲁南地质工程勘察院（山东省地质矿产勘查开发局第二地质大队）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2024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12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兖州区2024年第39批次建设用地（大地花行剩余地块）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地籍测绘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山东省鲁南地质工程勘察院（山东省地质矿产勘查开发局第二地质大队）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2024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12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兖州区2024年第36批次建设用地（吉特利（山东）特种电缆有限公司新能源特种线缆项目）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地籍测绘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山东省鲁南地质工程勘察院（山东省地质矿产勘查开发局第二地质大队）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2024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12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建设能源环保勘测定界项目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地籍测绘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山东省鲁南地质工程勘察院（山东省地质矿产勘查开发局第二地质大队）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2024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12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济宁华龙农庄面粉有限公司日处理小麦200吨生产流水线项目（今麦郎）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地籍测绘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山东省鲁南地质工程勘察院（山东省地质矿产勘查开发局第二地质大队）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2024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12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济宁兖州区亚威通泰公用设施有限公司环氧基复合涂装项目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地籍测绘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山东省鲁南地质工程勘察院（山东省地质矿产勘查开发局第二地质大队）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2024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12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一路通润滑油木材加工项目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地籍测绘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山东省鲁南地质工程勘察院（山东省地质矿产勘查开发局第二地质大队）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2024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12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一中附校东地块（商业、住宅）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地籍测绘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山东省鲁南地质工程勘察院（山东省地质矿产勘查开发局第二地质大队）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2024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12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济宁颜店科技产业园新能源专业园区基础设施建设项目（宁德时代北侧道路、北侧防护绿地、北端拓宽工程）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地籍测绘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山东省鲁南地质工程勘察院（山东省地质矿产勘查开发局第二地质大队）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2024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12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山东天辰智慧冷链食品集散及加工中心项目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地籍测绘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山东省鲁南地质工程勘察院（山东省地质矿产勘查开发局第二地质大队）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2024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12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兴隆庄镇街道滨河社区部分地区及用房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.dwg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济宁市兖州区源汇规划设计院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2024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12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保信天玺建设项目实测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房产测绘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济宁市兖州区中正房地产测绘有限公司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2024.8.16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9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  <w:t>汶上县</w:t>
            </w:r>
          </w:p>
        </w:tc>
        <w:tc>
          <w:tcPr>
            <w:tcW w:w="99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济宁大鼎佳纺织有限公司勘测定界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地籍测绘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山东众友测绘有限公司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2024.11.4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济宁市雅泰包装印刷有限公司勘测定界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地籍测绘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山东众友测绘有限公司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2024.11.4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山东西曼克技术有限公司房产测绘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房产测绘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山东众友测绘有限公司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2024.114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济宁万生环保有限公司勘测定界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地籍测绘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山东众友测绘有限公司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2024.12.7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9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  <w:t>邹城市</w:t>
            </w:r>
          </w:p>
        </w:tc>
        <w:tc>
          <w:tcPr>
            <w:tcW w:w="99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  <w:t>2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玖誉府工程放线验线项目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工程测量控制点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邹城市天衡房地产测绘有限公司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2024.12.9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鑫琪新城和园小区22、23、28号楼图测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房产测绘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邹城市天衡房地产测绘有限公司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bidi="ar"/>
              </w:rPr>
              <w:t>2024.12.9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  <w:t>梁山县</w:t>
            </w:r>
          </w:p>
        </w:tc>
        <w:tc>
          <w:tcPr>
            <w:tcW w:w="99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梁山华锦国际大酒店有限公司不动产测绘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矢量地图数据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山东隆源测绘有限公司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4.1.1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梁山新翔新材料有限公司不动产测绘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矢量地图数据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山东隆源测绘有限公司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4.1.1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  <w:t>泗水县</w:t>
            </w:r>
          </w:p>
        </w:tc>
        <w:tc>
          <w:tcPr>
            <w:tcW w:w="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泗水县汽车站二期工程仓储中心/货运楼/加油站/维修车间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工程测量控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制点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济宁新坐标工程设计咨询有限公司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2024.12.9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  <w:t>微山县</w:t>
            </w:r>
          </w:p>
        </w:tc>
        <w:tc>
          <w:tcPr>
            <w:tcW w:w="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界群瑞府开发项目多测合一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房产测绘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微山县天锐房产测绘中心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333333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  <w:shd w:val="clear" w:fill="FFFFFF"/>
                <w:lang w:val="en-US" w:eastAsia="zh-CN"/>
              </w:rPr>
              <w:t>2024.12.9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  <w:t>金乡县</w:t>
            </w:r>
          </w:p>
        </w:tc>
        <w:tc>
          <w:tcPr>
            <w:tcW w:w="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金乡县秋宾家具有限公司房屋测绘项目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房产测绘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山东恒一工程咨询有限公司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2024.12.23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  <w:t>任城区</w:t>
            </w:r>
          </w:p>
        </w:tc>
        <w:tc>
          <w:tcPr>
            <w:tcW w:w="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  <w:t>曲阜市</w:t>
            </w:r>
          </w:p>
        </w:tc>
        <w:tc>
          <w:tcPr>
            <w:tcW w:w="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  <w:t>鱼台县</w:t>
            </w:r>
          </w:p>
        </w:tc>
        <w:tc>
          <w:tcPr>
            <w:tcW w:w="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  <w:t>嘉祥县</w:t>
            </w:r>
          </w:p>
        </w:tc>
        <w:tc>
          <w:tcPr>
            <w:tcW w:w="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  <w:t>高新区</w:t>
            </w:r>
          </w:p>
        </w:tc>
        <w:tc>
          <w:tcPr>
            <w:tcW w:w="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  <w:t>经开区</w:t>
            </w:r>
          </w:p>
        </w:tc>
        <w:tc>
          <w:tcPr>
            <w:tcW w:w="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  <w:t>太白湖</w:t>
            </w:r>
          </w:p>
        </w:tc>
        <w:tc>
          <w:tcPr>
            <w:tcW w:w="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  <w:t>总计</w:t>
            </w:r>
          </w:p>
        </w:tc>
        <w:tc>
          <w:tcPr>
            <w:tcW w:w="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  <w:t>26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  <w:sectPr>
          <w:footerReference r:id="rId3" w:type="default"/>
          <w:footerReference r:id="rId4" w:type="even"/>
          <w:pgSz w:w="16838" w:h="11906" w:orient="landscape"/>
          <w:pgMar w:top="2154" w:right="1474" w:bottom="2041" w:left="1587" w:header="851" w:footer="1587" w:gutter="0"/>
          <w:pgNumType w:fmt="decimal"/>
          <w:cols w:space="425" w:num="1"/>
          <w:docGrid w:type="lines" w:linePitch="312" w:charSpace="0"/>
        </w:sectPr>
      </w:pPr>
    </w:p>
    <w:p>
      <w:pPr>
        <w:widowControl/>
        <w:jc w:val="left"/>
        <w:textAlignment w:val="top"/>
        <w:rPr>
          <w:rFonts w:hint="default" w:ascii="Times New Roman" w:hAnsi="Times New Roman" w:eastAsia="方正黑体简体" w:cs="Times New Roman"/>
          <w:sz w:val="44"/>
          <w:szCs w:val="44"/>
        </w:rPr>
      </w:pPr>
    </w:p>
    <w:sectPr>
      <w:pgSz w:w="11906" w:h="16838"/>
      <w:pgMar w:top="2154" w:right="1474" w:bottom="204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tabs>
        <w:tab w:val="left" w:pos="5628"/>
        <w:tab w:val="left" w:pos="8080"/>
      </w:tabs>
      <w:wordWrap w:val="0"/>
      <w:jc w:val="right"/>
    </w:pPr>
    <w:r>
      <w:rPr>
        <w:rFonts w:hint="eastAsia" w:ascii="宋体" w:hAnsi="宋体" w:eastAsia="宋体" w:cs="宋体"/>
        <w:sz w:val="28"/>
        <w:szCs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szCs w:val="28"/>
        <w:lang w:val="en-US"/>
      </w:rPr>
      <w:fldChar w:fldCharType="begin"/>
    </w:r>
    <w:r>
      <w:rPr>
        <w:rFonts w:hint="eastAsia" w:ascii="宋体" w:hAnsi="宋体" w:eastAsia="宋体" w:cs="宋体"/>
        <w:sz w:val="28"/>
        <w:szCs w:val="28"/>
        <w:lang w:val="en-US"/>
      </w:rPr>
      <w:instrText xml:space="preserve"> PAGE   \* MERGEFORMAT </w:instrText>
    </w:r>
    <w:r>
      <w:rPr>
        <w:rFonts w:hint="eastAsia" w:ascii="宋体" w:hAnsi="宋体" w:eastAsia="宋体" w:cs="宋体"/>
        <w:sz w:val="28"/>
        <w:szCs w:val="28"/>
        <w:lang w:val="en-US"/>
      </w:rPr>
      <w:fldChar w:fldCharType="separate"/>
    </w:r>
    <w:r>
      <w:rPr>
        <w:rFonts w:hint="eastAsia" w:ascii="宋体" w:hAnsi="宋体" w:eastAsia="宋体" w:cs="宋体"/>
        <w:sz w:val="28"/>
        <w:szCs w:val="28"/>
        <w:lang w:val="en-US"/>
      </w:rPr>
      <w:t>1</w:t>
    </w:r>
    <w:r>
      <w:rPr>
        <w:rFonts w:hint="eastAsia" w:ascii="宋体" w:hAnsi="宋体" w:eastAsia="宋体" w:cs="宋体"/>
        <w:sz w:val="28"/>
        <w:szCs w:val="28"/>
        <w:lang w:val="en-US"/>
      </w:rPr>
      <w:fldChar w:fldCharType="end"/>
    </w:r>
    <w:r>
      <w:rPr>
        <w:rFonts w:hint="eastAsia" w:ascii="宋体" w:hAnsi="宋体" w:eastAsia="宋体" w:cs="宋体"/>
        <w:sz w:val="28"/>
        <w:szCs w:val="28"/>
        <w:lang w:val="en-US"/>
      </w:rPr>
      <w:t xml:space="preserve"> </w:t>
    </w:r>
    <w:r>
      <w:rPr>
        <w:rFonts w:hint="eastAsia" w:ascii="宋体" w:hAnsi="宋体" w:eastAsia="宋体" w:cs="宋体"/>
        <w:sz w:val="28"/>
        <w:szCs w:val="28"/>
        <w:lang w:eastAsia="zh-CN"/>
      </w:rPr>
      <w:t>—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tabs>
        <w:tab w:val="left" w:pos="5628"/>
        <w:tab w:val="left" w:pos="8080"/>
      </w:tabs>
      <w:wordWrap/>
      <w:snapToGrid w:val="0"/>
      <w:spacing w:before="0" w:beforeAutospacing="0" w:after="0" w:afterAutospacing="0"/>
      <w:ind w:left="0" w:right="0"/>
      <w:jc w:val="left"/>
    </w:pP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 xml:space="preserve">　— </w: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begin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instrText xml:space="preserve"> PAGE   \* MERGEFORMAT </w:instrTex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separate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>1</w: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end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850"/>
    <w:rsid w:val="001656EB"/>
    <w:rsid w:val="00216850"/>
    <w:rsid w:val="00837936"/>
    <w:rsid w:val="00B74CC6"/>
    <w:rsid w:val="00EC7D35"/>
    <w:rsid w:val="00F84A19"/>
    <w:rsid w:val="0B7E3981"/>
    <w:rsid w:val="0EFE33CD"/>
    <w:rsid w:val="14725220"/>
    <w:rsid w:val="1AA05619"/>
    <w:rsid w:val="1BEF60DF"/>
    <w:rsid w:val="1FFBDCD4"/>
    <w:rsid w:val="213C620F"/>
    <w:rsid w:val="257864FD"/>
    <w:rsid w:val="2D7FB97E"/>
    <w:rsid w:val="2F7F8DB8"/>
    <w:rsid w:val="35F6C2EA"/>
    <w:rsid w:val="36DB0E24"/>
    <w:rsid w:val="36F6EB4F"/>
    <w:rsid w:val="37722CF2"/>
    <w:rsid w:val="3A3B95A3"/>
    <w:rsid w:val="3AB6A009"/>
    <w:rsid w:val="3DCDD7B5"/>
    <w:rsid w:val="3DFF81AA"/>
    <w:rsid w:val="3F7EFA8E"/>
    <w:rsid w:val="3F7F75F0"/>
    <w:rsid w:val="3FF9EFF9"/>
    <w:rsid w:val="3FFF7CC4"/>
    <w:rsid w:val="4A855ADF"/>
    <w:rsid w:val="4EFEA500"/>
    <w:rsid w:val="4FD63792"/>
    <w:rsid w:val="5CDCAFD4"/>
    <w:rsid w:val="5CE428DA"/>
    <w:rsid w:val="5D774DF0"/>
    <w:rsid w:val="5DFB1E0E"/>
    <w:rsid w:val="5E7F269F"/>
    <w:rsid w:val="5F7FDF04"/>
    <w:rsid w:val="5FE74A36"/>
    <w:rsid w:val="5FFF5AA5"/>
    <w:rsid w:val="66DBC65D"/>
    <w:rsid w:val="67BD1554"/>
    <w:rsid w:val="67FF8FB3"/>
    <w:rsid w:val="69E53507"/>
    <w:rsid w:val="6FAB5453"/>
    <w:rsid w:val="6FCF3B87"/>
    <w:rsid w:val="70112152"/>
    <w:rsid w:val="70AE1BA6"/>
    <w:rsid w:val="752653BA"/>
    <w:rsid w:val="756D7DDA"/>
    <w:rsid w:val="757A74B7"/>
    <w:rsid w:val="75A7191C"/>
    <w:rsid w:val="75B32D04"/>
    <w:rsid w:val="77D7DDE7"/>
    <w:rsid w:val="77F522C8"/>
    <w:rsid w:val="77FA6A5F"/>
    <w:rsid w:val="77FFDE91"/>
    <w:rsid w:val="7925D1B9"/>
    <w:rsid w:val="79B75143"/>
    <w:rsid w:val="7B7F6744"/>
    <w:rsid w:val="7BDF5975"/>
    <w:rsid w:val="7C5A8E32"/>
    <w:rsid w:val="7CF1E34A"/>
    <w:rsid w:val="7CFEE1C1"/>
    <w:rsid w:val="7D5DE04A"/>
    <w:rsid w:val="7DE8418E"/>
    <w:rsid w:val="7DF3C728"/>
    <w:rsid w:val="7DFF9925"/>
    <w:rsid w:val="7E7696C5"/>
    <w:rsid w:val="7E7FD969"/>
    <w:rsid w:val="7EFF0C79"/>
    <w:rsid w:val="7EFF46AE"/>
    <w:rsid w:val="7F6F77E7"/>
    <w:rsid w:val="7FCBA102"/>
    <w:rsid w:val="7FD09E1C"/>
    <w:rsid w:val="7FFF6B18"/>
    <w:rsid w:val="8DEFBD94"/>
    <w:rsid w:val="8DF7CB79"/>
    <w:rsid w:val="9797C7D3"/>
    <w:rsid w:val="9D97ACC1"/>
    <w:rsid w:val="9FB261F8"/>
    <w:rsid w:val="9FBA1355"/>
    <w:rsid w:val="AFFBBD08"/>
    <w:rsid w:val="BB9B160B"/>
    <w:rsid w:val="BBBF35CD"/>
    <w:rsid w:val="BBFADD44"/>
    <w:rsid w:val="BEBF4E38"/>
    <w:rsid w:val="BEEFB7D9"/>
    <w:rsid w:val="BEFD5737"/>
    <w:rsid w:val="BF6F47CA"/>
    <w:rsid w:val="BFFB251C"/>
    <w:rsid w:val="C2DEED97"/>
    <w:rsid w:val="C55F0177"/>
    <w:rsid w:val="CBDFE2C8"/>
    <w:rsid w:val="CD3B29BB"/>
    <w:rsid w:val="CEDE3F85"/>
    <w:rsid w:val="CF3F2DB5"/>
    <w:rsid w:val="D1AF7036"/>
    <w:rsid w:val="D79FF108"/>
    <w:rsid w:val="D7DE7981"/>
    <w:rsid w:val="D7F92226"/>
    <w:rsid w:val="DBFD59CB"/>
    <w:rsid w:val="DDEE0E8A"/>
    <w:rsid w:val="DFCE656B"/>
    <w:rsid w:val="DFD9546A"/>
    <w:rsid w:val="DFEEC701"/>
    <w:rsid w:val="E7BDD102"/>
    <w:rsid w:val="EAEA166F"/>
    <w:rsid w:val="EAF75F89"/>
    <w:rsid w:val="EBD7FC20"/>
    <w:rsid w:val="EEA64C01"/>
    <w:rsid w:val="EEF619AA"/>
    <w:rsid w:val="EF5295AB"/>
    <w:rsid w:val="EFF5EEBE"/>
    <w:rsid w:val="F25F84D1"/>
    <w:rsid w:val="F5FB28E5"/>
    <w:rsid w:val="F6F3D996"/>
    <w:rsid w:val="F6F7A277"/>
    <w:rsid w:val="F76FC4F6"/>
    <w:rsid w:val="F77EA28C"/>
    <w:rsid w:val="F77FFD9B"/>
    <w:rsid w:val="F7A73369"/>
    <w:rsid w:val="F7BF8403"/>
    <w:rsid w:val="F7DF4EED"/>
    <w:rsid w:val="FB5F1BA2"/>
    <w:rsid w:val="FBAD334C"/>
    <w:rsid w:val="FBEE55EC"/>
    <w:rsid w:val="FBFF12A3"/>
    <w:rsid w:val="FD3F1ABD"/>
    <w:rsid w:val="FDDD98D8"/>
    <w:rsid w:val="FDF9893D"/>
    <w:rsid w:val="FEAF5F6C"/>
    <w:rsid w:val="FF3F02E6"/>
    <w:rsid w:val="FF634823"/>
    <w:rsid w:val="FF6AD2A0"/>
    <w:rsid w:val="FF9BF7FD"/>
    <w:rsid w:val="FFB7FEBF"/>
    <w:rsid w:val="FFD721E4"/>
    <w:rsid w:val="FFEE8DC3"/>
    <w:rsid w:val="FFFFB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0"/>
      <w:sz w:val="18"/>
      <w:szCs w:val="18"/>
      <w:lang w:val="en-US" w:eastAsia="zh-CN" w:bidi="ar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页脚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页脚 字符1"/>
    <w:basedOn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536</Words>
  <Characters>3058</Characters>
  <Lines>25</Lines>
  <Paragraphs>7</Paragraphs>
  <TotalTime>69</TotalTime>
  <ScaleCrop>false</ScaleCrop>
  <LinksUpToDate>false</LinksUpToDate>
  <CharactersWithSpaces>3587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2022-10-05T03:26:00Z</dcterms:created>
  <dc:creator>305753444@qq.com</dc:creator>
  <cp:lastModifiedBy>一一</cp:lastModifiedBy>
  <cp:lastPrinted>2025-01-24T17:18:00Z</cp:lastPrinted>
  <dcterms:modified xsi:type="dcterms:W3CDTF">2025-02-12T10:55:23Z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