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jc w:val="both"/>
        <w:textAlignment w:val="auto"/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 xml:space="preserve">附件20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涉嫌犯罪案件移送书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文书编号：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（公安机关）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我局于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年 月 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一案立案调查，调查发现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的行为涉嫌触犯《中华人民共和国刑法》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的规定。 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的规定，现将该案移送你单位处理，处理情况请书面告知我局。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附：1.《案件调查报告》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44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2.相关证据材料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44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联系人：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44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电 话：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44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地 址：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2940" w:firstLineChars="140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43A3064D"/>
    <w:rsid w:val="5CE676C0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