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黑体简体" w:cs="Times New Roman"/>
          <w:kern w:val="0"/>
          <w:sz w:val="32"/>
          <w:szCs w:val="32"/>
          <w:lang w:bidi="ar"/>
        </w:rPr>
      </w:pPr>
      <w:r>
        <w:rPr>
          <w:rFonts w:hint="default" w:ascii="Times New Roman" w:hAnsi="Times New Roman" w:eastAsia="方正黑体简体" w:cs="Times New Roman"/>
          <w:kern w:val="0"/>
          <w:sz w:val="32"/>
          <w:szCs w:val="32"/>
          <w:lang w:bidi="ar"/>
        </w:rPr>
        <w:t>附件1</w:t>
      </w:r>
      <w:bookmarkStart w:id="0" w:name="_GoBack"/>
      <w:bookmarkEnd w:id="0"/>
    </w:p>
    <w:p>
      <w:pPr>
        <w:widowControl/>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bidi="ar"/>
        </w:rPr>
        <w:t>测绘地理信息项目网上登记情况表（</w:t>
      </w:r>
      <w:r>
        <w:rPr>
          <w:rFonts w:hint="eastAsia" w:ascii="Times New Roman" w:hAnsi="Times New Roman" w:eastAsia="方正小标宋简体" w:cs="Times New Roman"/>
          <w:kern w:val="0"/>
          <w:sz w:val="44"/>
          <w:szCs w:val="44"/>
          <w:lang w:val="en-US" w:eastAsia="zh-CN" w:bidi="ar"/>
        </w:rPr>
        <w:t>4</w:t>
      </w:r>
      <w:r>
        <w:rPr>
          <w:rFonts w:hint="default" w:ascii="Times New Roman" w:hAnsi="Times New Roman" w:eastAsia="方正小标宋简体" w:cs="Times New Roman"/>
          <w:kern w:val="0"/>
          <w:sz w:val="44"/>
          <w:szCs w:val="44"/>
          <w:lang w:bidi="ar"/>
        </w:rPr>
        <w:t>月</w:t>
      </w:r>
      <w:r>
        <w:rPr>
          <w:rFonts w:hint="default" w:ascii="Times New Roman" w:hAnsi="Times New Roman" w:eastAsia="方正小标宋简体" w:cs="Times New Roman"/>
          <w:kern w:val="0"/>
          <w:sz w:val="44"/>
          <w:szCs w:val="44"/>
          <w:lang w:eastAsia="zh-CN" w:bidi="ar"/>
        </w:rPr>
        <w:t>份</w:t>
      </w:r>
      <w:r>
        <w:rPr>
          <w:rFonts w:hint="default" w:ascii="Times New Roman" w:hAnsi="Times New Roman" w:eastAsia="方正小标宋简体" w:cs="Times New Roman"/>
          <w:kern w:val="0"/>
          <w:sz w:val="44"/>
          <w:szCs w:val="44"/>
          <w:lang w:bidi="ar"/>
        </w:rPr>
        <w:t>）</w:t>
      </w:r>
    </w:p>
    <w:p>
      <w:pPr>
        <w:rPr>
          <w:rFonts w:hint="default" w:ascii="Times New Roman" w:hAnsi="Times New Roman" w:cs="Times New Roman"/>
        </w:rPr>
      </w:pPr>
    </w:p>
    <w:tbl>
      <w:tblPr>
        <w:tblStyle w:val="5"/>
        <w:tblW w:w="13331" w:type="dxa"/>
        <w:tblInd w:w="0" w:type="dxa"/>
        <w:tblLayout w:type="fixed"/>
        <w:tblCellMar>
          <w:top w:w="0" w:type="dxa"/>
          <w:left w:w="0" w:type="dxa"/>
          <w:bottom w:w="0" w:type="dxa"/>
          <w:right w:w="0" w:type="dxa"/>
        </w:tblCellMar>
      </w:tblPr>
      <w:tblGrid>
        <w:gridCol w:w="987"/>
        <w:gridCol w:w="1005"/>
        <w:gridCol w:w="6468"/>
        <w:gridCol w:w="3537"/>
        <w:gridCol w:w="1334"/>
      </w:tblGrid>
      <w:tr>
        <w:tblPrEx>
          <w:tblCellMar>
            <w:top w:w="0" w:type="dxa"/>
            <w:left w:w="0" w:type="dxa"/>
            <w:bottom w:w="0" w:type="dxa"/>
            <w:right w:w="0" w:type="dxa"/>
          </w:tblCellMar>
        </w:tblPrEx>
        <w:trPr>
          <w:trHeight w:val="800" w:hRule="atLeast"/>
        </w:trPr>
        <w:tc>
          <w:tcPr>
            <w:tcW w:w="9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kern w:val="0"/>
                <w:sz w:val="32"/>
                <w:szCs w:val="32"/>
                <w:highlight w:val="none"/>
                <w:lang w:bidi="ar"/>
              </w:rPr>
            </w:pPr>
            <w:r>
              <w:rPr>
                <w:rFonts w:hint="eastAsia" w:ascii="方正仿宋简体" w:hAnsi="方正仿宋简体" w:eastAsia="方正仿宋简体" w:cs="方正仿宋简体"/>
                <w:b/>
                <w:kern w:val="0"/>
                <w:sz w:val="32"/>
                <w:szCs w:val="32"/>
                <w:highlight w:val="none"/>
                <w:lang w:bidi="ar"/>
              </w:rPr>
              <w:t>辖区</w:t>
            </w:r>
          </w:p>
        </w:tc>
        <w:tc>
          <w:tcPr>
            <w:tcW w:w="10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0"/>
                <w:sz w:val="28"/>
                <w:szCs w:val="28"/>
                <w:highlight w:val="none"/>
                <w:lang w:bidi="ar"/>
              </w:rPr>
            </w:pPr>
            <w:r>
              <w:rPr>
                <w:rFonts w:hint="eastAsia" w:ascii="方正仿宋简体" w:hAnsi="方正仿宋简体" w:eastAsia="方正仿宋简体" w:cs="方正仿宋简体"/>
                <w:b/>
                <w:kern w:val="0"/>
                <w:sz w:val="32"/>
                <w:szCs w:val="32"/>
                <w:highlight w:val="none"/>
                <w:lang w:bidi="ar"/>
              </w:rPr>
              <w:t>审核项目数量</w:t>
            </w:r>
          </w:p>
        </w:tc>
        <w:tc>
          <w:tcPr>
            <w:tcW w:w="646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kern w:val="0"/>
                <w:sz w:val="32"/>
                <w:szCs w:val="32"/>
                <w:highlight w:val="none"/>
                <w:lang w:bidi="ar"/>
              </w:rPr>
            </w:pPr>
            <w:r>
              <w:rPr>
                <w:rFonts w:hint="eastAsia" w:ascii="方正仿宋简体" w:hAnsi="方正仿宋简体" w:eastAsia="方正仿宋简体" w:cs="方正仿宋简体"/>
                <w:b/>
                <w:kern w:val="0"/>
                <w:sz w:val="32"/>
                <w:szCs w:val="32"/>
                <w:highlight w:val="none"/>
                <w:lang w:bidi="ar"/>
              </w:rPr>
              <w:t>项目名称</w:t>
            </w:r>
          </w:p>
        </w:tc>
        <w:tc>
          <w:tcPr>
            <w:tcW w:w="35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kern w:val="0"/>
                <w:sz w:val="32"/>
                <w:szCs w:val="32"/>
                <w:highlight w:val="none"/>
                <w:lang w:bidi="ar"/>
              </w:rPr>
            </w:pPr>
            <w:r>
              <w:rPr>
                <w:rFonts w:hint="eastAsia" w:ascii="方正仿宋简体" w:hAnsi="方正仿宋简体" w:eastAsia="方正仿宋简体" w:cs="方正仿宋简体"/>
                <w:b/>
                <w:kern w:val="0"/>
                <w:sz w:val="32"/>
                <w:szCs w:val="32"/>
                <w:highlight w:val="none"/>
                <w:lang w:bidi="ar"/>
              </w:rPr>
              <w:t>项目实施单位名称</w:t>
            </w:r>
          </w:p>
        </w:tc>
        <w:tc>
          <w:tcPr>
            <w:tcW w:w="13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kern w:val="0"/>
                <w:sz w:val="32"/>
                <w:szCs w:val="32"/>
                <w:highlight w:val="none"/>
                <w:lang w:bidi="ar"/>
              </w:rPr>
            </w:pPr>
            <w:r>
              <w:rPr>
                <w:rFonts w:hint="eastAsia" w:ascii="方正仿宋简体" w:hAnsi="方正仿宋简体" w:eastAsia="方正仿宋简体" w:cs="方正仿宋简体"/>
                <w:b/>
                <w:kern w:val="0"/>
                <w:sz w:val="32"/>
                <w:szCs w:val="32"/>
                <w:highlight w:val="none"/>
                <w:lang w:bidi="ar"/>
              </w:rPr>
              <w:t>备案时间</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sz w:val="28"/>
                <w:szCs w:val="28"/>
                <w:highlight w:val="none"/>
                <w:lang w:eastAsia="zh-CN"/>
              </w:rPr>
            </w:pPr>
            <w:r>
              <w:rPr>
                <w:rFonts w:hint="eastAsia" w:ascii="方正黑体简体" w:hAnsi="方正黑体简体" w:eastAsia="方正黑体简体" w:cs="方正黑体简体"/>
                <w:b/>
                <w:sz w:val="28"/>
                <w:szCs w:val="28"/>
                <w:highlight w:val="none"/>
                <w:lang w:eastAsia="zh-CN"/>
              </w:rPr>
              <w:t>高新区</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sz w:val="28"/>
                <w:szCs w:val="28"/>
                <w:highlight w:val="none"/>
                <w:lang w:val="en-US" w:eastAsia="zh-CN"/>
              </w:rPr>
            </w:pPr>
            <w:r>
              <w:rPr>
                <w:rFonts w:hint="eastAsia" w:ascii="方正黑体简体" w:hAnsi="方正黑体简体" w:eastAsia="方正黑体简体" w:cs="方正黑体简体"/>
                <w:sz w:val="28"/>
                <w:szCs w:val="28"/>
                <w:highlight w:val="none"/>
                <w:lang w:val="en-US" w:eastAsia="zh-CN"/>
              </w:rPr>
              <w:t>42</w:t>
            </w: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常营村新建宅基定点放线</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山东疆域地理信息有限公司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0"/>
                <w:sz w:val="28"/>
                <w:szCs w:val="28"/>
                <w:highlight w:val="none"/>
                <w:lang w:bidi="ar"/>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kern w:val="0"/>
                <w:sz w:val="28"/>
                <w:szCs w:val="28"/>
                <w:highlight w:val="none"/>
                <w:lang w:val="en-US" w:eastAsia="zh-CN" w:bidi="ar"/>
              </w:rPr>
            </w:pP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碧桂园凤栖台1-3#、5-7#、综合楼房产测绘项目</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0"/>
                <w:sz w:val="28"/>
                <w:szCs w:val="28"/>
                <w:highlight w:val="none"/>
                <w:lang w:bidi="ar"/>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kern w:val="0"/>
                <w:sz w:val="28"/>
                <w:szCs w:val="28"/>
                <w:highlight w:val="none"/>
                <w:lang w:val="en-US" w:eastAsia="zh-CN" w:bidi="ar"/>
              </w:rPr>
            </w:pP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崇文名都A4区11-12#楼房产测绘项目</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0"/>
                <w:sz w:val="28"/>
                <w:szCs w:val="28"/>
                <w:highlight w:val="none"/>
                <w:lang w:bidi="ar"/>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kern w:val="0"/>
                <w:sz w:val="28"/>
                <w:szCs w:val="28"/>
                <w:highlight w:val="none"/>
                <w:lang w:bidi="ar"/>
              </w:rPr>
            </w:pP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大地都市美郡1#、5#、8#楼房产测绘项目</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0"/>
                <w:sz w:val="28"/>
                <w:szCs w:val="28"/>
                <w:highlight w:val="none"/>
                <w:lang w:bidi="ar"/>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黑体简体" w:hAnsi="方正黑体简体" w:eastAsia="方正黑体简体" w:cs="方正黑体简体"/>
                <w:kern w:val="0"/>
                <w:sz w:val="28"/>
                <w:szCs w:val="28"/>
                <w:highlight w:val="none"/>
                <w:lang w:bidi="ar"/>
              </w:rPr>
            </w:pP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枫叶小镇奥特莱斯（济宁）项目一期工程房产测绘项目</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高新区碧桂园项目C地块10-13#、15-20#楼房产测绘项目</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高新区康明电子光学有限公司厂区1-4#生产车间房产测绘项目</w:t>
            </w:r>
          </w:p>
        </w:tc>
        <w:tc>
          <w:tcPr>
            <w:tcW w:w="353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海美新能源科技有限公司年产3000辆吸污车（改装车）建设项目房产测绘项目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红星7号3#、5-12#、15#、S2-4#商业房产测绘项目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华润置地万象府一期1-12#、S1#楼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济宁创业公寓N#、P#、O#楼房产测绘项目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济宁东华悦城二期B2地块8-12#、15-16#楼房产测绘项目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济宁高新区碧桂园项目B地块5-9#楼房产测绘项目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济宁孔子国际学校初中部房产测绘项目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济宁圣地电力智能产业园物质调配检测中心</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济宁市辰欣药业研发中心建设项目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济宁市金科生命健康科技城(一期）A-1~2#、B1-1~2#、B2-7~13#、Z-1#楼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济宁市京投SOHO房产测绘项目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济宁市九瑞城1-3#、5-10#楼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济宁市瑞马大都会1-17#住宅楼、1-2#商业楼房产测绘项目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济宁市杂技城建设工程项目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济宁绎杰彩印包装有限公司生产车间</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济宁英特力工业园服务支撑配套区商务服务中心及地下车库房产测绘项目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山推结构件车间与结构件厂房接建</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济宁市勘测院</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金色兰庭香堤三期12-17#楼、幼儿园</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莱尼电气员工餐厅、一期西仓库房产测绘项目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龙城华府1-31#、33-35#商业楼房产测绘项目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睿湖美景1-7#楼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山东金佰特电气有限公司办公楼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山东金固汽车零部件有限公司机械加工车间、办公楼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山东瑞城宇航碳材料有限公司生产车间ABCD、生产综合楼、食堂宿舍楼、研发中心、产品展览厅房产测绘项目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山东松源建设工程有限公司厂区办公楼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山东中煤人工智能互联网和高端智能制造车间</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山推股份驾驶室和履带质量提升项目规划核实及不动产登记测绘工程项目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圣都国际会议中心房产测绘项目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小松山推工程机械有限公司三栋楼、加建厂房</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兴唐国翠华府1-20#楼及会所</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杨柳国际新城C区4#7#楼L区1#-3#、5#楼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杨柳国际新城L区16-22#、24-27#楼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杨柳国际新城小公寓1-15#楼、沿街商业楼、L区北部商业楼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山推股份驾驶室和履带质量提升项目规划核实及不动产登记测绘工程项目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济宁环宇测绘有限公司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rPr>
              <w:t>湖滨印象1-13#楼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山东光大空间地理信息有限责任公司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2023.04.07</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sz w:val="28"/>
                <w:szCs w:val="28"/>
              </w:rPr>
              <w:t>兖州区</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sz w:val="28"/>
                <w:szCs w:val="28"/>
              </w:rPr>
              <w:t>26</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兖州区2021年度第1批次建设用地勘测定界图（济宁西浦路新机场至创业路段改建工程（一期）项目农转用）</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G327连固线曲阜张阳至任城长沟段改建工程（兖州段）勘测定界图</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兖州区2021年度第4批次建设用地勘测定界图（中铁物流园区项目一期（海关监管中心））</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兖州区2021年度第14批次建设用地勘测定界图（九一医院北开发3地块（农用地））</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兖州区2021年度第11批次建设用地勘测定界图（九一医院北开发4地块（存量））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兖州区2021年度第2批次建设用地勘测定界图地块1（东韩社区（农转用））</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兖州区2021年度第9批次建设用地勘测定界图（山东太阳纸业股份有限公司年产45万吨特色文化用纸项目）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兖州区2021年度第22批次建设用地勘测定界图地块1（酒仙桥街道社区卫生服务中心项目（青莲学校））</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兖州区2021年度第6批次建设用地勘测定界图地块（兖州区公共卫生保障能力提升项目（大安疾控中心））</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b/>
                <w:sz w:val="28"/>
                <w:szCs w:val="28"/>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方正黑体简体" w:hAnsi="方正黑体简体" w:eastAsia="方正黑体简体" w:cs="方正黑体简体"/>
                <w:sz w:val="28"/>
                <w:szCs w:val="28"/>
                <w:highlight w:val="none"/>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兖州区2020年度第4批次建设用地勘测定界图（经典医疗器械科技有限公司电商物流产业园项目）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兖州区2020年度第5批次建设用地勘测定界图（体育馆以南地块开发项目）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兖州区2020年度第5批次建设用地勘测定界图（韩楼新村以西地块）</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兖州区2020年度第9批次建设用地勘测定界图地块1-2、地块3-4（锦绣北里以北项目（农用地））</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兖州区2020年度第9批次建设用地勘测定界图地块1-2、地块3-4（锦绣北里以北项目（建设用地））</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济宁市飞灰综合处理厂建设项目用地测绘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兖州区2020年度第1批次建设用地勘测定界图地块1（太阳新材料产业园1）</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兖州区2020年度第2批次建设用地勘测定界图地块1（太阳新材料产业园1）</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兖州区2020年度第12批次建设用地勘测定界图（东韩片区开发地块）</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兖州区2020年度第8批次建设用地勘测定界图地块1（新兖镇农产品集散中心（农转用））</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兖州区2020年度第9批次建设用地勘测定界图地块1-2、地块3-4（联诚住宅农用地）</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兖州区2020年度第9批次建设用地勘测定界图地块1-2、地块3-4（中石油还建项目）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兖州区2020年度第6批次建设用地勘测定界图地块1（山东太阳纸业股份有限公司年产45万吨特色文化用纸项目）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兖州区2020年度第14批次建设用地勘测定界图地块1（幸福里嘉苑住宅项目）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兖州区2020年度第13批次建设用地勘测定界图地块1（德源社区）</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兖州区2020年度第20批次建设用地勘测定界图（新机场至创业路段改建工程（一期））</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兖州区2020年度第19批次建设用地勘测定界图地块1（济宁建能环保科技有限公司环境保护设备项目）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color w:val="333333"/>
                <w:kern w:val="2"/>
                <w:sz w:val="21"/>
                <w:szCs w:val="21"/>
                <w:shd w:val="clear" w:color="auto" w:fill="FFFFFF"/>
                <w:lang w:val="en-US" w:eastAsia="zh-CN" w:bidi="ar-SA"/>
              </w:rPr>
            </w:pPr>
            <w:r>
              <w:rPr>
                <w:rFonts w:hint="default" w:ascii="Times New Roman" w:hAnsi="Times New Roman" w:eastAsia="方正仿宋简体" w:cs="Times New Roman"/>
                <w:color w:val="333333"/>
                <w:sz w:val="21"/>
                <w:szCs w:val="21"/>
                <w:shd w:val="clear" w:color="auto" w:fill="FFFFFF"/>
              </w:rPr>
              <w:t>山东省鲁南地质工程勘察院（山东省地质矿产勘查开发局第二地质大队）</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2023.04.23</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sz w:val="28"/>
                <w:szCs w:val="28"/>
              </w:rPr>
              <w:t>金乡县</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sz w:val="28"/>
                <w:szCs w:val="28"/>
              </w:rPr>
              <w:t>17</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金乡县现代农业产业园基地服务中心项目房屋测绘项目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shd w:val="clear" w:color="auto" w:fill="FFFFFF"/>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w:t>
            </w:r>
            <w:r>
              <w:rPr>
                <w:rFonts w:hint="eastAsia" w:ascii="Times New Roman" w:hAnsi="Times New Roman" w:eastAsia="方正仿宋简体" w:cs="Times New Roman"/>
                <w:color w:val="333333"/>
                <w:sz w:val="21"/>
                <w:szCs w:val="21"/>
                <w:shd w:val="clear" w:color="auto" w:fill="FFFFFF"/>
                <w:lang w:val="en-US" w:eastAsia="zh-CN"/>
              </w:rPr>
              <w:t>.0</w:t>
            </w:r>
            <w:r>
              <w:rPr>
                <w:rFonts w:hint="default" w:ascii="Times New Roman" w:hAnsi="Times New Roman" w:eastAsia="方正仿宋简体" w:cs="Times New Roman"/>
                <w:sz w:val="21"/>
                <w:szCs w:val="21"/>
              </w:rPr>
              <w:t>4.</w:t>
            </w:r>
            <w:r>
              <w:rPr>
                <w:rFonts w:hint="eastAsia" w:ascii="Times New Roman" w:hAnsi="Times New Roman" w:eastAsia="方正仿宋简体" w:cs="Times New Roman"/>
                <w:sz w:val="21"/>
                <w:szCs w:val="21"/>
                <w:lang w:val="en-US" w:eastAsia="zh-CN"/>
              </w:rPr>
              <w:t>0</w:t>
            </w:r>
            <w:r>
              <w:rPr>
                <w:rFonts w:hint="default" w:ascii="Times New Roman" w:hAnsi="Times New Roman" w:eastAsia="方正仿宋简体" w:cs="Times New Roman"/>
                <w:sz w:val="21"/>
                <w:szCs w:val="21"/>
              </w:rPr>
              <w:t>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shd w:val="clear" w:color="auto" w:fill="FFFFFF"/>
              </w:rPr>
              <w:t>金乡县佳合玫瑰园房屋测绘项目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shd w:val="clear" w:color="auto" w:fill="FFFFFF"/>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w:t>
            </w:r>
            <w:r>
              <w:rPr>
                <w:rFonts w:hint="eastAsia" w:ascii="Times New Roman" w:hAnsi="Times New Roman" w:eastAsia="方正仿宋简体" w:cs="Times New Roman"/>
                <w:color w:val="333333"/>
                <w:sz w:val="21"/>
                <w:szCs w:val="21"/>
                <w:shd w:val="clear" w:color="auto" w:fill="FFFFFF"/>
                <w:lang w:val="en-US" w:eastAsia="zh-CN"/>
              </w:rPr>
              <w:t>.0</w:t>
            </w:r>
            <w:r>
              <w:rPr>
                <w:rFonts w:hint="default" w:ascii="Times New Roman" w:hAnsi="Times New Roman" w:eastAsia="方正仿宋简体" w:cs="Times New Roman"/>
                <w:sz w:val="21"/>
                <w:szCs w:val="21"/>
              </w:rPr>
              <w:t>4.</w:t>
            </w:r>
            <w:r>
              <w:rPr>
                <w:rFonts w:hint="eastAsia" w:ascii="Times New Roman" w:hAnsi="Times New Roman" w:eastAsia="方正仿宋简体" w:cs="Times New Roman"/>
                <w:sz w:val="21"/>
                <w:szCs w:val="21"/>
                <w:lang w:val="en-US" w:eastAsia="zh-CN"/>
              </w:rPr>
              <w:t>0</w:t>
            </w:r>
            <w:r>
              <w:rPr>
                <w:rFonts w:hint="default" w:ascii="Times New Roman" w:hAnsi="Times New Roman" w:eastAsia="方正仿宋简体" w:cs="Times New Roman"/>
                <w:sz w:val="21"/>
                <w:szCs w:val="21"/>
              </w:rPr>
              <w:t>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山东衡昌新材料科技股份有限公司房屋测绘项目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shd w:val="clear" w:color="auto" w:fill="FFFFFF"/>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w:t>
            </w:r>
            <w:r>
              <w:rPr>
                <w:rFonts w:hint="eastAsia" w:ascii="Times New Roman" w:hAnsi="Times New Roman" w:eastAsia="方正仿宋简体" w:cs="Times New Roman"/>
                <w:color w:val="333333"/>
                <w:sz w:val="21"/>
                <w:szCs w:val="21"/>
                <w:shd w:val="clear" w:color="auto" w:fill="FFFFFF"/>
                <w:lang w:val="en-US" w:eastAsia="zh-CN"/>
              </w:rPr>
              <w:t>.0</w:t>
            </w:r>
            <w:r>
              <w:rPr>
                <w:rFonts w:hint="default" w:ascii="Times New Roman" w:hAnsi="Times New Roman" w:eastAsia="方正仿宋简体" w:cs="Times New Roman"/>
                <w:sz w:val="21"/>
                <w:szCs w:val="21"/>
              </w:rPr>
              <w:t>4.</w:t>
            </w:r>
            <w:r>
              <w:rPr>
                <w:rFonts w:hint="eastAsia" w:ascii="Times New Roman" w:hAnsi="Times New Roman" w:eastAsia="方正仿宋简体" w:cs="Times New Roman"/>
                <w:sz w:val="21"/>
                <w:szCs w:val="21"/>
                <w:lang w:val="en-US" w:eastAsia="zh-CN"/>
              </w:rPr>
              <w:t>0</w:t>
            </w:r>
            <w:r>
              <w:rPr>
                <w:rFonts w:hint="default" w:ascii="Times New Roman" w:hAnsi="Times New Roman" w:eastAsia="方正仿宋简体" w:cs="Times New Roman"/>
                <w:sz w:val="21"/>
                <w:szCs w:val="21"/>
              </w:rPr>
              <w:t>6</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济宁亚科新材料科技有限公司电子化学品、医药中间体项目及配套设施综合测绘项目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山东瑞鑫地理信息工程有限公司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w:t>
            </w:r>
            <w:r>
              <w:rPr>
                <w:rFonts w:hint="eastAsia" w:ascii="Times New Roman" w:hAnsi="Times New Roman" w:eastAsia="方正仿宋简体" w:cs="Times New Roman"/>
                <w:color w:val="333333"/>
                <w:sz w:val="21"/>
                <w:szCs w:val="21"/>
                <w:shd w:val="clear" w:color="auto" w:fill="FFFFFF"/>
                <w:lang w:val="en-US" w:eastAsia="zh-CN"/>
              </w:rPr>
              <w:t>.0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山东君昊高性能聚合物有限公司新建2500吨/年聚醚醚酮（PEEK）树脂及制品项目综合测绘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山东瑞鑫地理信息工程有限公司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w:t>
            </w:r>
            <w:r>
              <w:rPr>
                <w:rFonts w:hint="eastAsia" w:ascii="Times New Roman" w:hAnsi="Times New Roman" w:eastAsia="方正仿宋简体" w:cs="Times New Roman"/>
                <w:color w:val="333333"/>
                <w:sz w:val="21"/>
                <w:szCs w:val="21"/>
                <w:shd w:val="clear" w:color="auto" w:fill="FFFFFF"/>
                <w:lang w:val="en-US" w:eastAsia="zh-CN"/>
              </w:rPr>
              <w:t>.0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金乡县强力机械有限公司房屋测绘项目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w:t>
            </w:r>
            <w:r>
              <w:rPr>
                <w:rFonts w:hint="eastAsia" w:ascii="Times New Roman" w:hAnsi="Times New Roman" w:eastAsia="方正仿宋简体" w:cs="Times New Roman"/>
                <w:color w:val="333333"/>
                <w:sz w:val="21"/>
                <w:szCs w:val="21"/>
                <w:shd w:val="clear" w:color="auto" w:fill="FFFFFF"/>
                <w:lang w:val="en-US" w:eastAsia="zh-CN"/>
              </w:rPr>
              <w:t>.0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青华园高中建设工程综合测绘项目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山东瑞鑫地理信息工程有限公司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福畔俪都综合测绘项目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山东瑞鑫地理信息工程有限公司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2022年济宁市金乡县集体土地所有权确权登记成果更新项目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山东天元信息技术集团有限公司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温泉华府北区1#2#商业实测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金乡县长盛测绘有限公司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4.13</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绿郡檀樾1#-3#5#-12#实测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金乡县长盛测绘有限公司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4.19</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天兴华府3#5#9#10#11#实测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金乡县长盛测绘有限公司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4.20</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青华园实验高中3#5#6#7#实测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金乡县长盛测绘有限公司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4.27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众诚■现代城30#楼房屋测绘项目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4.27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金乡鸿华食品有限公司房屋测绘项目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4.27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金乡县鑫金食品有限公司房屋测绘项目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成武县东建测绘有限公司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4.28</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青华园1#2#4#实测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金乡县长盛测绘有限公司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color w:val="333333"/>
                <w:sz w:val="21"/>
                <w:szCs w:val="21"/>
                <w:shd w:val="clear" w:color="auto" w:fill="FFFFFF"/>
              </w:rPr>
              <w:t>2023.0</w:t>
            </w:r>
            <w:r>
              <w:rPr>
                <w:rFonts w:hint="default" w:ascii="Times New Roman" w:hAnsi="Times New Roman" w:eastAsia="方正仿宋简体" w:cs="Times New Roman"/>
                <w:sz w:val="21"/>
                <w:szCs w:val="21"/>
              </w:rPr>
              <w:t>4.28</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经开区</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sz w:val="28"/>
                <w:szCs w:val="28"/>
              </w:rPr>
              <w:t>8</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济宁经济开发区集体土地所有权确权登记项目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济宁市自然资源和规划局经济开发区分局</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w:t>
            </w:r>
            <w:r>
              <w:rPr>
                <w:rFonts w:hint="eastAsia" w:ascii="Times New Roman" w:hAnsi="Times New Roman" w:eastAsia="方正仿宋简体" w:cs="Times New Roman"/>
                <w:sz w:val="21"/>
                <w:szCs w:val="21"/>
                <w:lang w:val="en-US" w:eastAsia="zh-CN"/>
              </w:rPr>
              <w:t>0</w:t>
            </w:r>
            <w:r>
              <w:rPr>
                <w:rFonts w:hint="default" w:ascii="Times New Roman" w:hAnsi="Times New Roman" w:eastAsia="方正仿宋简体" w:cs="Times New Roman"/>
                <w:sz w:val="21"/>
                <w:szCs w:val="21"/>
              </w:rPr>
              <w:t>4.</w:t>
            </w:r>
            <w:r>
              <w:rPr>
                <w:rFonts w:hint="eastAsia" w:ascii="Times New Roman" w:hAnsi="Times New Roman" w:eastAsia="方正仿宋简体" w:cs="Times New Roman"/>
                <w:sz w:val="21"/>
                <w:szCs w:val="21"/>
                <w:lang w:val="en-US" w:eastAsia="zh-CN"/>
              </w:rPr>
              <w:t>0</w:t>
            </w:r>
            <w:r>
              <w:rPr>
                <w:rFonts w:hint="default" w:ascii="Times New Roman" w:hAnsi="Times New Roman" w:eastAsia="方正仿宋简体" w:cs="Times New Roman"/>
                <w:sz w:val="21"/>
                <w:szCs w:val="21"/>
              </w:rPr>
              <w:t>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济宁经济开发区“双创”孵化产业示范基地—环保产业园项目4#楼竣工规划勘验测量、4-12号楼房产测量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济宁祥城投资集团有限公司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bidi="ar"/>
              </w:rPr>
              <w:t>2023.</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4.</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济宁经开区智能绿色制造与信息网络创新示范产业园一期工程竣工规划勘验测量项目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济宁祥城投资集团有限公司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bidi="ar"/>
              </w:rPr>
              <w:t>2023.</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4.</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绿海汇智能制造产业园（一期）厂房一、厂房二不动产测量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济宁新盛霖产业园运营管理有限公司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bidi="ar"/>
              </w:rPr>
              <w:t>2023.</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4.</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济宁经济技术开发区耕地后备资源调查评价项目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济宁市自然资源和规划局经济开发区分局</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bidi="ar"/>
              </w:rPr>
              <w:t>2023.</w:t>
            </w:r>
            <w:r>
              <w:rPr>
                <w:rFonts w:hint="eastAsia" w:ascii="Times New Roman" w:hAnsi="Times New Roman" w:eastAsia="方正仿宋简体" w:cs="Times New Roman"/>
                <w:kern w:val="0"/>
                <w:sz w:val="21"/>
                <w:szCs w:val="21"/>
                <w:lang w:val="en-US" w:eastAsia="zh-CN" w:bidi="ar"/>
              </w:rPr>
              <w:t>0</w:t>
            </w:r>
            <w:r>
              <w:rPr>
                <w:rFonts w:hint="default" w:ascii="Times New Roman" w:hAnsi="Times New Roman" w:eastAsia="方正仿宋简体" w:cs="Times New Roman"/>
                <w:kern w:val="0"/>
                <w:sz w:val="21"/>
                <w:szCs w:val="21"/>
                <w:lang w:bidi="ar"/>
              </w:rPr>
              <w:t>4.7</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济宁市经济开发区中心幼儿园规划放线、正负零复测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济宁经开城建开发集团</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2023.4.18</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济宁经济开发区中关村京港澳双创基地（一期）项目规划放线、正负零复测</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济宁经开城建开发集团有限公司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2023.4.18</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济宁经济技术开发区2021年度国土变更调查项目</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top"/>
              <w:rPr>
                <w:rFonts w:hint="default" w:ascii="Times New Roman" w:hAnsi="Times New Roman" w:eastAsia="方正仿宋简体" w:cs="Times New Roman"/>
                <w:kern w:val="2"/>
                <w:sz w:val="21"/>
                <w:szCs w:val="21"/>
                <w:shd w:val="clear" w:color="auto" w:fill="FFFFFF"/>
                <w:lang w:val="en-US" w:eastAsia="zh-CN" w:bidi="ar-SA"/>
              </w:rPr>
            </w:pPr>
            <w:r>
              <w:rPr>
                <w:rFonts w:hint="default" w:ascii="Times New Roman" w:hAnsi="Times New Roman" w:eastAsia="方正仿宋简体" w:cs="Times New Roman"/>
                <w:sz w:val="21"/>
                <w:szCs w:val="21"/>
                <w:shd w:val="clear" w:color="auto" w:fill="FFFFFF"/>
              </w:rPr>
              <w:t>济宁市自然资源和规划局经济开发区分局</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Fonts w:hint="default" w:ascii="Times New Roman" w:hAnsi="Times New Roman" w:eastAsia="方正仿宋简体" w:cs="Times New Roman"/>
                <w:sz w:val="21"/>
                <w:szCs w:val="21"/>
              </w:rPr>
              <w:t>2023.4.18</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邹城市</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6</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lang w:eastAsia="zh-CN"/>
              </w:rPr>
              <w:t>翰林院竣工测绘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lang w:eastAsia="zh-CN"/>
              </w:rPr>
              <w:t>邹城市大地华宇测绘有限公司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lang w:val="en-US" w:eastAsia="zh-CN" w:bidi="ar-SA"/>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5</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6</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lang w:eastAsia="zh-CN"/>
              </w:rPr>
              <w:t>崇文府竣工测绘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lang w:eastAsia="zh-CN"/>
              </w:rPr>
              <w:t>邹城市大地华宇测绘有限公司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5</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6</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color w:val="333333"/>
                <w:sz w:val="21"/>
                <w:szCs w:val="21"/>
                <w:u w:val="none"/>
                <w:lang w:eastAsia="zh-CN"/>
              </w:rPr>
              <w:t>钢山花园南侧现状测绘、放线、验线测绘、土方量清算</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lang w:eastAsia="zh-CN"/>
              </w:rPr>
              <w:t>济宁嘉禾测绘有限公司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lang w:val="en-US" w:eastAsia="zh-CN" w:bidi="ar-SA"/>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5</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6</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lang w:val="en-US" w:eastAsia="zh-CN"/>
              </w:rPr>
              <w:t>汇智铭苑1—8号楼预测绘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lang w:val="en-US" w:eastAsia="zh-CN"/>
              </w:rPr>
              <w:t>邹城市天衡房地产测绘有限公司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5</w:t>
            </w:r>
            <w:r>
              <w:rPr>
                <w:rFonts w:hint="eastAsia" w:ascii="Times New Roman" w:hAnsi="Times New Roman" w:eastAsia="方正仿宋简体" w:cs="Times New Roman"/>
                <w:sz w:val="21"/>
                <w:szCs w:val="21"/>
                <w:highlight w:val="none"/>
                <w:lang w:val="en-US" w:eastAsia="zh-CN"/>
              </w:rPr>
              <w:t>.05</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lang w:val="en-US" w:eastAsia="zh-CN"/>
              </w:rPr>
              <w:t>诚园小区1、2、6、11、16号楼预测绘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lang w:val="en-US" w:eastAsia="zh-CN"/>
              </w:rPr>
              <w:t>邹城市天衡房地产测绘有限公司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5</w:t>
            </w:r>
            <w:r>
              <w:rPr>
                <w:rFonts w:hint="eastAsia" w:ascii="Times New Roman" w:hAnsi="Times New Roman" w:eastAsia="方正仿宋简体" w:cs="Times New Roman"/>
                <w:sz w:val="21"/>
                <w:szCs w:val="21"/>
                <w:highlight w:val="none"/>
                <w:lang w:val="en-US" w:eastAsia="zh-CN"/>
              </w:rPr>
              <w:t>.05</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lang w:val="en-US" w:eastAsia="zh-CN"/>
              </w:rPr>
              <w:t>兆山云海1、7、10、11号楼测绘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lang w:val="en-US" w:eastAsia="zh-CN"/>
              </w:rPr>
              <w:t>邹城市天衡房地产测绘有限公司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lang w:val="en-US" w:eastAsia="zh-CN" w:bidi="ar-SA"/>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w:t>
            </w:r>
            <w:r>
              <w:rPr>
                <w:rFonts w:hint="default" w:ascii="Times New Roman" w:hAnsi="Times New Roman" w:eastAsia="方正仿宋简体" w:cs="Times New Roman"/>
                <w:sz w:val="21"/>
                <w:szCs w:val="21"/>
                <w:highlight w:val="none"/>
                <w:lang w:val="en-US" w:eastAsia="zh-CN"/>
              </w:rPr>
              <w:t>25</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梁山县</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5</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中稀天马新材料科技股份有限公司建设项目规划竣工勘验测绘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山东隆源测绘有限公司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lang w:val="en-US" w:eastAsia="zh-CN" w:bidi="ar-SA"/>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w:t>
            </w:r>
            <w:r>
              <w:rPr>
                <w:rFonts w:hint="default" w:ascii="Times New Roman" w:hAnsi="Times New Roman" w:eastAsia="方正仿宋简体" w:cs="Times New Roman"/>
                <w:sz w:val="21"/>
                <w:szCs w:val="21"/>
                <w:highlight w:val="none"/>
                <w:lang w:val="en-US" w:eastAsia="zh-CN"/>
              </w:rPr>
              <w:t>2</w:t>
            </w:r>
            <w:r>
              <w:rPr>
                <w:rFonts w:hint="eastAsia" w:ascii="Times New Roman" w:hAnsi="Times New Roman" w:eastAsia="方正仿宋简体" w:cs="Times New Roman"/>
                <w:sz w:val="21"/>
                <w:szCs w:val="21"/>
                <w:highlight w:val="none"/>
                <w:lang w:val="en-US" w:eastAsia="zh-CN"/>
              </w:rPr>
              <w:t>0</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国尊府北区竣工测绘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山东国华地理信息工程有限公司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w:t>
            </w:r>
            <w:r>
              <w:rPr>
                <w:rFonts w:hint="default" w:ascii="Times New Roman" w:hAnsi="Times New Roman" w:eastAsia="方正仿宋简体" w:cs="Times New Roman"/>
                <w:sz w:val="21"/>
                <w:szCs w:val="21"/>
                <w:highlight w:val="none"/>
                <w:lang w:val="en-US" w:eastAsia="zh-CN"/>
              </w:rPr>
              <w:t>28</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国尊府东区竣工测量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山东国华地理信息工程有限公司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w:t>
            </w:r>
            <w:r>
              <w:rPr>
                <w:rFonts w:hint="default" w:ascii="Times New Roman" w:hAnsi="Times New Roman" w:eastAsia="方正仿宋简体" w:cs="Times New Roman"/>
                <w:sz w:val="21"/>
                <w:szCs w:val="21"/>
                <w:highlight w:val="none"/>
                <w:lang w:val="en-US" w:eastAsia="zh-CN"/>
              </w:rPr>
              <w:t>28</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锦绣尚城小区竣工测绘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山东国华地理信息工程有限公司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w:t>
            </w:r>
            <w:r>
              <w:rPr>
                <w:rFonts w:hint="default" w:ascii="Times New Roman" w:hAnsi="Times New Roman" w:eastAsia="方正仿宋简体" w:cs="Times New Roman"/>
                <w:sz w:val="21"/>
                <w:szCs w:val="21"/>
                <w:highlight w:val="none"/>
                <w:lang w:val="en-US" w:eastAsia="zh-CN"/>
              </w:rPr>
              <w:t>28</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专用面粉生产车间竣工测量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山东国华地理信息工程有限公司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w:t>
            </w:r>
            <w:r>
              <w:rPr>
                <w:rFonts w:hint="default" w:ascii="Times New Roman" w:hAnsi="Times New Roman" w:eastAsia="方正仿宋简体" w:cs="Times New Roman"/>
                <w:sz w:val="21"/>
                <w:szCs w:val="21"/>
                <w:highlight w:val="none"/>
                <w:lang w:val="en-US" w:eastAsia="zh-CN"/>
              </w:rPr>
              <w:t>28</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泗水县</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4</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泗水弘圣学府小区竣工勘验测绘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济宁市勘测院</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lang w:val="en-US" w:eastAsia="zh-CN" w:bidi="ar-SA"/>
              </w:rPr>
            </w:pPr>
            <w:r>
              <w:rPr>
                <w:rFonts w:hint="default" w:ascii="Times New Roman" w:hAnsi="Times New Roman" w:eastAsia="方正仿宋简体" w:cs="Times New Roman"/>
                <w:sz w:val="21"/>
                <w:szCs w:val="21"/>
                <w:highlight w:val="none"/>
                <w:lang w:val="en-US" w:eastAsia="zh-CN"/>
              </w:rPr>
              <w:t>2023.</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r>
              <w:rPr>
                <w:rFonts w:hint="eastAsia" w:ascii="Times New Roman" w:hAnsi="Times New Roman" w:eastAsia="方正仿宋简体" w:cs="Times New Roman"/>
                <w:sz w:val="21"/>
                <w:szCs w:val="21"/>
                <w:highlight w:val="none"/>
                <w:lang w:val="en-US" w:eastAsia="zh-CN"/>
              </w:rPr>
              <w:t>0</w:t>
            </w:r>
            <w:r>
              <w:rPr>
                <w:rFonts w:hint="default" w:ascii="Times New Roman" w:hAnsi="Times New Roman" w:eastAsia="方正仿宋简体" w:cs="Times New Roman"/>
                <w:sz w:val="21"/>
                <w:szCs w:val="21"/>
                <w:highlight w:val="none"/>
                <w:lang w:val="en-US" w:eastAsia="zh-CN"/>
              </w:rPr>
              <w:t>4</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泗水县天下景城小区G24#楼、D26#楼竣工勘验</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济宁市勘测院</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kern w:val="0"/>
                <w:sz w:val="21"/>
                <w:szCs w:val="21"/>
                <w:highlight w:val="none"/>
                <w:lang w:val="en-US" w:eastAsia="zh-CN" w:bidi="ar"/>
              </w:rPr>
              <w:t>2023.</w:t>
            </w:r>
            <w:r>
              <w:rPr>
                <w:rFonts w:hint="eastAsia" w:ascii="Times New Roman" w:hAnsi="Times New Roman" w:eastAsia="方正仿宋简体" w:cs="Times New Roman"/>
                <w:kern w:val="0"/>
                <w:sz w:val="21"/>
                <w:szCs w:val="21"/>
                <w:highlight w:val="none"/>
                <w:lang w:val="en-US" w:eastAsia="zh-CN" w:bidi="ar"/>
              </w:rPr>
              <w:t>0</w:t>
            </w:r>
            <w:r>
              <w:rPr>
                <w:rFonts w:hint="default" w:ascii="Times New Roman" w:hAnsi="Times New Roman" w:eastAsia="方正仿宋简体" w:cs="Times New Roman"/>
                <w:kern w:val="0"/>
                <w:sz w:val="21"/>
                <w:szCs w:val="21"/>
                <w:highlight w:val="none"/>
                <w:lang w:val="en-US" w:eastAsia="zh-CN" w:bidi="ar"/>
              </w:rPr>
              <w:t>4.</w:t>
            </w:r>
            <w:r>
              <w:rPr>
                <w:rFonts w:hint="eastAsia" w:ascii="Times New Roman" w:hAnsi="Times New Roman" w:eastAsia="方正仿宋简体" w:cs="Times New Roman"/>
                <w:kern w:val="0"/>
                <w:sz w:val="21"/>
                <w:szCs w:val="21"/>
                <w:highlight w:val="none"/>
                <w:lang w:val="en-US" w:eastAsia="zh-CN" w:bidi="ar"/>
              </w:rPr>
              <w:t>0</w:t>
            </w:r>
            <w:r>
              <w:rPr>
                <w:rFonts w:hint="default" w:ascii="Times New Roman" w:hAnsi="Times New Roman" w:eastAsia="方正仿宋简体" w:cs="Times New Roman"/>
                <w:kern w:val="0"/>
                <w:sz w:val="21"/>
                <w:szCs w:val="21"/>
                <w:highlight w:val="none"/>
                <w:lang w:val="en-US" w:eastAsia="zh-CN" w:bidi="ar"/>
              </w:rPr>
              <w:t>4</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泗兴培训中心一至四号楼、地下车库及地下射击馆竣工测绘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山东星晖地理信息工程有限公司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kern w:val="0"/>
                <w:sz w:val="21"/>
                <w:szCs w:val="21"/>
                <w:highlight w:val="none"/>
                <w:lang w:val="en-US" w:eastAsia="zh-CN" w:bidi="ar"/>
              </w:rPr>
              <w:t>2023.</w:t>
            </w:r>
            <w:r>
              <w:rPr>
                <w:rFonts w:hint="eastAsia" w:ascii="Times New Roman" w:hAnsi="Times New Roman" w:eastAsia="方正仿宋简体" w:cs="Times New Roman"/>
                <w:kern w:val="0"/>
                <w:sz w:val="21"/>
                <w:szCs w:val="21"/>
                <w:highlight w:val="none"/>
                <w:lang w:val="en-US" w:eastAsia="zh-CN" w:bidi="ar"/>
              </w:rPr>
              <w:t>0</w:t>
            </w:r>
            <w:r>
              <w:rPr>
                <w:rFonts w:hint="default" w:ascii="Times New Roman" w:hAnsi="Times New Roman" w:eastAsia="方正仿宋简体" w:cs="Times New Roman"/>
                <w:kern w:val="0"/>
                <w:sz w:val="21"/>
                <w:szCs w:val="21"/>
                <w:highlight w:val="none"/>
                <w:lang w:val="en-US" w:eastAsia="zh-CN" w:bidi="ar"/>
              </w:rPr>
              <w:t>4.19</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sz w:val="21"/>
                <w:szCs w:val="21"/>
                <w:highlight w:val="none"/>
                <w:shd w:val="clear" w:color="auto" w:fill="FFFFFF"/>
              </w:rPr>
              <w:t>泗水县金融大厦A栋B栋及地下车库竣工勘验测绘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1"/>
                <w:szCs w:val="21"/>
                <w:highlight w:val="none"/>
                <w:shd w:val="clear" w:color="auto" w:fill="auto"/>
                <w:lang w:val="en-US" w:eastAsia="zh-CN" w:bidi="ar-SA"/>
              </w:rPr>
            </w:pPr>
            <w:r>
              <w:rPr>
                <w:rFonts w:hint="default" w:ascii="Times New Roman" w:hAnsi="Times New Roman" w:eastAsia="方正仿宋简体" w:cs="Times New Roman"/>
                <w:color w:val="auto"/>
                <w:sz w:val="21"/>
                <w:szCs w:val="21"/>
                <w:highlight w:val="none"/>
                <w:shd w:val="clear" w:color="auto" w:fill="auto"/>
              </w:rPr>
              <w:t>山东星晖地理信息工程有限公司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1"/>
                <w:szCs w:val="21"/>
                <w:highlight w:val="none"/>
                <w:lang w:val="en-US" w:eastAsia="zh-CN" w:bidi="ar"/>
              </w:rPr>
            </w:pPr>
            <w:r>
              <w:rPr>
                <w:rFonts w:hint="default" w:ascii="Times New Roman" w:hAnsi="Times New Roman" w:eastAsia="方正仿宋简体" w:cs="Times New Roman"/>
                <w:kern w:val="0"/>
                <w:sz w:val="21"/>
                <w:szCs w:val="21"/>
                <w:highlight w:val="none"/>
                <w:lang w:val="en-US" w:eastAsia="zh-CN" w:bidi="ar"/>
              </w:rPr>
              <w:t>2023.</w:t>
            </w:r>
            <w:r>
              <w:rPr>
                <w:rFonts w:hint="eastAsia" w:ascii="Times New Roman" w:hAnsi="Times New Roman" w:eastAsia="方正仿宋简体" w:cs="Times New Roman"/>
                <w:kern w:val="0"/>
                <w:sz w:val="21"/>
                <w:szCs w:val="21"/>
                <w:highlight w:val="none"/>
                <w:lang w:val="en-US" w:eastAsia="zh-CN" w:bidi="ar"/>
              </w:rPr>
              <w:t>0</w:t>
            </w:r>
            <w:r>
              <w:rPr>
                <w:rFonts w:hint="default" w:ascii="Times New Roman" w:hAnsi="Times New Roman" w:eastAsia="方正仿宋简体" w:cs="Times New Roman"/>
                <w:kern w:val="0"/>
                <w:sz w:val="21"/>
                <w:szCs w:val="21"/>
                <w:highlight w:val="none"/>
                <w:lang w:val="en-US" w:eastAsia="zh-CN" w:bidi="ar"/>
              </w:rPr>
              <w:t>4.19</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嘉祥县</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4</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Fonts w:hint="default" w:ascii="Times New Roman" w:hAnsi="Times New Roman" w:eastAsia="方正仿宋简体" w:cs="Times New Roman"/>
                <w:b w:val="0"/>
                <w:bCs w:val="0"/>
                <w:sz w:val="21"/>
                <w:szCs w:val="21"/>
                <w:vertAlign w:val="baseline"/>
                <w:lang w:val="en-US" w:eastAsia="zh-CN"/>
              </w:rPr>
              <w:t>嘉祥吉祥医院不动产权籍测量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b w:val="0"/>
                <w:bCs w:val="0"/>
                <w:kern w:val="2"/>
                <w:sz w:val="21"/>
                <w:szCs w:val="21"/>
                <w:vertAlign w:val="baseline"/>
                <w:lang w:val="en-US" w:eastAsia="zh-CN" w:bidi="ar-SA"/>
              </w:rPr>
            </w:pPr>
            <w:r>
              <w:rPr>
                <w:rFonts w:hint="default" w:ascii="Times New Roman" w:hAnsi="Times New Roman" w:eastAsia="方正仿宋简体" w:cs="Times New Roman"/>
                <w:b w:val="0"/>
                <w:bCs w:val="0"/>
                <w:sz w:val="21"/>
                <w:szCs w:val="21"/>
                <w:vertAlign w:val="baseline"/>
                <w:lang w:val="en-US" w:eastAsia="zh-CN"/>
              </w:rPr>
              <w:t>山东司南地理信息有限公司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b w:val="0"/>
                <w:bCs w:val="0"/>
                <w:kern w:val="2"/>
                <w:sz w:val="21"/>
                <w:szCs w:val="21"/>
                <w:vertAlign w:val="baseline"/>
                <w:lang w:val="en-US" w:eastAsia="zh-CN" w:bidi="ar-SA"/>
              </w:rPr>
            </w:pPr>
            <w:r>
              <w:rPr>
                <w:rFonts w:hint="default" w:ascii="Times New Roman" w:hAnsi="Times New Roman" w:eastAsia="方正仿宋简体" w:cs="Times New Roman"/>
                <w:b w:val="0"/>
                <w:bCs w:val="0"/>
                <w:sz w:val="21"/>
                <w:szCs w:val="21"/>
                <w:vertAlign w:val="baseline"/>
                <w:lang w:val="en-US" w:eastAsia="zh-CN"/>
              </w:rPr>
              <w:t>2023.04.10</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highlight w:val="none"/>
                <w:shd w:val="clear" w:color="auto" w:fill="FFFFFF"/>
                <w:lang w:val="en-US" w:eastAsia="zh-CN" w:bidi="ar-SA"/>
              </w:rPr>
            </w:pPr>
            <w:r>
              <w:rPr>
                <w:rStyle w:val="12"/>
                <w:rFonts w:hint="default" w:ascii="Times New Roman" w:hAnsi="Times New Roman" w:eastAsia="方正仿宋简体" w:cs="Times New Roman"/>
                <w:sz w:val="21"/>
                <w:szCs w:val="21"/>
                <w:lang w:val="en-US" w:eastAsia="zh-CN"/>
              </w:rPr>
              <w:t>山东新高地创新产业园管理有限公司不动产权籍测量</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b w:val="0"/>
                <w:bCs w:val="0"/>
                <w:kern w:val="2"/>
                <w:sz w:val="21"/>
                <w:szCs w:val="21"/>
                <w:vertAlign w:val="baseline"/>
                <w:lang w:val="en-US" w:eastAsia="zh-CN" w:bidi="ar-SA"/>
              </w:rPr>
            </w:pPr>
            <w:r>
              <w:rPr>
                <w:rFonts w:hint="default" w:ascii="Times New Roman" w:hAnsi="Times New Roman" w:eastAsia="方正仿宋简体" w:cs="Times New Roman"/>
                <w:b w:val="0"/>
                <w:bCs w:val="0"/>
                <w:sz w:val="21"/>
                <w:szCs w:val="21"/>
                <w:vertAlign w:val="baseline"/>
                <w:lang w:val="en-US" w:eastAsia="zh-CN"/>
              </w:rPr>
              <w:t>山东司南地理信息有限公司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b w:val="0"/>
                <w:bCs w:val="0"/>
                <w:kern w:val="2"/>
                <w:sz w:val="21"/>
                <w:szCs w:val="21"/>
                <w:vertAlign w:val="baseline"/>
                <w:lang w:val="en-US" w:eastAsia="zh-CN" w:bidi="ar-SA"/>
              </w:rPr>
            </w:pPr>
            <w:r>
              <w:rPr>
                <w:rFonts w:hint="default" w:ascii="Times New Roman" w:hAnsi="Times New Roman" w:eastAsia="方正仿宋简体" w:cs="Times New Roman"/>
                <w:b w:val="0"/>
                <w:bCs w:val="0"/>
                <w:sz w:val="21"/>
                <w:szCs w:val="21"/>
                <w:vertAlign w:val="baseline"/>
                <w:lang w:val="en-US" w:eastAsia="zh-CN"/>
              </w:rPr>
              <w:t>2023.04.10</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Style w:val="12"/>
                <w:rFonts w:hint="default" w:ascii="Times New Roman" w:hAnsi="Times New Roman" w:eastAsia="方正仿宋简体" w:cs="Times New Roman"/>
                <w:sz w:val="21"/>
                <w:szCs w:val="21"/>
                <w:lang w:val="en-US" w:eastAsia="zh-CN"/>
              </w:rPr>
              <w:t>祥炬景苑1-25号楼不动产测绘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Style w:val="12"/>
                <w:rFonts w:hint="default" w:ascii="Times New Roman" w:hAnsi="Times New Roman" w:eastAsia="方正仿宋简体" w:cs="Times New Roman"/>
                <w:sz w:val="21"/>
                <w:szCs w:val="21"/>
                <w:lang w:val="en-US" w:eastAsia="zh-CN"/>
              </w:rPr>
              <w:t>济宁建祥测绘有限公司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Style w:val="12"/>
                <w:rFonts w:hint="default" w:ascii="Times New Roman" w:hAnsi="Times New Roman" w:eastAsia="方正仿宋简体" w:cs="Times New Roman"/>
                <w:sz w:val="21"/>
                <w:szCs w:val="21"/>
                <w:lang w:val="en-US" w:eastAsia="zh-CN"/>
              </w:rPr>
              <w:t>2023.04.20</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Style w:val="12"/>
                <w:rFonts w:hint="default" w:ascii="Times New Roman" w:hAnsi="Times New Roman" w:eastAsia="方正仿宋简体" w:cs="Times New Roman"/>
                <w:sz w:val="21"/>
                <w:szCs w:val="21"/>
                <w:lang w:val="en-US" w:eastAsia="zh-CN"/>
              </w:rPr>
              <w:t>大顺花园 A1-A4及商业楼</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Style w:val="12"/>
                <w:rFonts w:hint="default" w:ascii="Times New Roman" w:hAnsi="Times New Roman" w:eastAsia="方正仿宋简体" w:cs="Times New Roman"/>
                <w:sz w:val="21"/>
                <w:szCs w:val="21"/>
                <w:lang w:val="en-US" w:eastAsia="zh-CN"/>
              </w:rPr>
              <w:t>济宁建祥测绘有限公司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2"/>
                <w:sz w:val="21"/>
                <w:szCs w:val="21"/>
                <w:lang w:val="en-US" w:eastAsia="zh-CN" w:bidi="ar-SA"/>
              </w:rPr>
            </w:pPr>
            <w:r>
              <w:rPr>
                <w:rStyle w:val="12"/>
                <w:rFonts w:hint="default" w:ascii="Times New Roman" w:hAnsi="Times New Roman" w:eastAsia="方正仿宋简体" w:cs="Times New Roman"/>
                <w:sz w:val="21"/>
                <w:szCs w:val="21"/>
                <w:lang w:val="en-US" w:eastAsia="zh-CN"/>
              </w:rPr>
              <w:t>2023.04.20</w:t>
            </w:r>
          </w:p>
        </w:tc>
      </w:tr>
      <w:tr>
        <w:tblPrEx>
          <w:tblCellMar>
            <w:top w:w="0" w:type="dxa"/>
            <w:left w:w="0" w:type="dxa"/>
            <w:bottom w:w="0" w:type="dxa"/>
            <w:right w:w="0" w:type="dxa"/>
          </w:tblCellMar>
        </w:tblPrEx>
        <w:trPr>
          <w:trHeight w:val="630" w:hRule="atLeast"/>
        </w:trPr>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鱼台县</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2</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sz w:val="21"/>
                <w:szCs w:val="21"/>
                <w:u w:val="none"/>
              </w:rPr>
              <w:t>棠邑、壹号院一期19#、20#、21#楼沉降观测施工合同</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sz w:val="21"/>
                <w:szCs w:val="21"/>
                <w:u w:val="none"/>
              </w:rPr>
              <w:t>济宁市勘测院</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center" w:pos="667"/>
                <w:tab w:val="right" w:pos="1214"/>
              </w:tabs>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sz w:val="21"/>
                <w:szCs w:val="21"/>
                <w:u w:val="none"/>
                <w:lang w:val="en-US" w:eastAsia="zh-CN"/>
              </w:rPr>
              <w:t>2023</w:t>
            </w:r>
            <w:r>
              <w:rPr>
                <w:rFonts w:hint="eastAsia" w:ascii="Times New Roman" w:hAnsi="Times New Roman" w:eastAsia="方正仿宋简体" w:cs="Times New Roman"/>
                <w:i w:val="0"/>
                <w:iCs w:val="0"/>
                <w:color w:val="000000"/>
                <w:sz w:val="21"/>
                <w:szCs w:val="21"/>
                <w:u w:val="none"/>
                <w:lang w:val="en-US" w:eastAsia="zh-CN"/>
              </w:rPr>
              <w:t>.04.2</w:t>
            </w:r>
            <w:r>
              <w:rPr>
                <w:rFonts w:hint="default" w:ascii="Times New Roman" w:hAnsi="Times New Roman" w:eastAsia="方正仿宋简体" w:cs="Times New Roman"/>
                <w:i w:val="0"/>
                <w:iCs w:val="0"/>
                <w:color w:val="000000"/>
                <w:sz w:val="21"/>
                <w:szCs w:val="21"/>
                <w:u w:val="none"/>
                <w:lang w:val="en-US" w:eastAsia="zh-CN"/>
              </w:rPr>
              <w:t>6</w:t>
            </w:r>
          </w:p>
        </w:tc>
      </w:tr>
      <w:tr>
        <w:tblPrEx>
          <w:tblCellMar>
            <w:top w:w="0" w:type="dxa"/>
            <w:left w:w="0" w:type="dxa"/>
            <w:bottom w:w="0" w:type="dxa"/>
            <w:right w:w="0" w:type="dxa"/>
          </w:tblCellMar>
        </w:tblPrEx>
        <w:trPr>
          <w:trHeight w:val="630" w:hRule="atLeast"/>
        </w:trPr>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sz w:val="21"/>
                <w:szCs w:val="21"/>
                <w:u w:val="none"/>
              </w:rPr>
              <w:t>山东星耀重工有限公司项目规划竣工测量、不动产测绘</w:t>
            </w: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kern w:val="0"/>
                <w:sz w:val="21"/>
                <w:szCs w:val="21"/>
                <w:u w:val="none"/>
                <w:lang w:val="en-US" w:eastAsia="zh-CN" w:bidi="ar"/>
              </w:rPr>
              <w:t>山东金地不动产估价有限公司</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sz w:val="21"/>
                <w:szCs w:val="21"/>
                <w:u w:val="none"/>
                <w:lang w:val="en-US" w:eastAsia="zh-CN"/>
              </w:rPr>
              <w:t>2023.</w:t>
            </w:r>
            <w:r>
              <w:rPr>
                <w:rFonts w:hint="eastAsia" w:ascii="Times New Roman" w:hAnsi="Times New Roman" w:eastAsia="方正仿宋简体" w:cs="Times New Roman"/>
                <w:i w:val="0"/>
                <w:iCs w:val="0"/>
                <w:color w:val="000000"/>
                <w:sz w:val="21"/>
                <w:szCs w:val="21"/>
                <w:u w:val="none"/>
                <w:lang w:val="en-US" w:eastAsia="zh-CN"/>
              </w:rPr>
              <w:t>0</w:t>
            </w:r>
            <w:r>
              <w:rPr>
                <w:rFonts w:hint="default" w:ascii="Times New Roman" w:hAnsi="Times New Roman" w:eastAsia="方正仿宋简体" w:cs="Times New Roman"/>
                <w:i w:val="0"/>
                <w:iCs w:val="0"/>
                <w:color w:val="000000"/>
                <w:sz w:val="21"/>
                <w:szCs w:val="21"/>
                <w:u w:val="none"/>
                <w:lang w:val="en-US" w:eastAsia="zh-CN"/>
              </w:rPr>
              <w:t>4.28</w:t>
            </w:r>
          </w:p>
        </w:tc>
      </w:tr>
      <w:tr>
        <w:tblPrEx>
          <w:tblCellMar>
            <w:top w:w="0" w:type="dxa"/>
            <w:left w:w="0" w:type="dxa"/>
            <w:bottom w:w="0" w:type="dxa"/>
            <w:right w:w="0" w:type="dxa"/>
          </w:tblCellMar>
        </w:tblPrEx>
        <w:trPr>
          <w:trHeight w:val="63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任城区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0</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p>
        </w:tc>
      </w:tr>
      <w:tr>
        <w:tblPrEx>
          <w:tblCellMar>
            <w:top w:w="0" w:type="dxa"/>
            <w:left w:w="0" w:type="dxa"/>
            <w:bottom w:w="0" w:type="dxa"/>
            <w:right w:w="0" w:type="dxa"/>
          </w:tblCellMar>
        </w:tblPrEx>
        <w:trPr>
          <w:trHeight w:val="63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曲阜市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0</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p>
        </w:tc>
      </w:tr>
      <w:tr>
        <w:tblPrEx>
          <w:tblCellMar>
            <w:top w:w="0" w:type="dxa"/>
            <w:left w:w="0" w:type="dxa"/>
            <w:bottom w:w="0" w:type="dxa"/>
            <w:right w:w="0" w:type="dxa"/>
          </w:tblCellMar>
        </w:tblPrEx>
        <w:trPr>
          <w:trHeight w:val="63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微山县</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0</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p>
        </w:tc>
      </w:tr>
      <w:tr>
        <w:tblPrEx>
          <w:tblCellMar>
            <w:top w:w="0" w:type="dxa"/>
            <w:left w:w="0" w:type="dxa"/>
            <w:bottom w:w="0" w:type="dxa"/>
            <w:right w:w="0" w:type="dxa"/>
          </w:tblCellMar>
        </w:tblPrEx>
        <w:trPr>
          <w:trHeight w:val="63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太白湖</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0</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p>
        </w:tc>
      </w:tr>
      <w:tr>
        <w:tblPrEx>
          <w:tblCellMar>
            <w:top w:w="0" w:type="dxa"/>
            <w:left w:w="0" w:type="dxa"/>
            <w:bottom w:w="0" w:type="dxa"/>
            <w:right w:w="0" w:type="dxa"/>
          </w:tblCellMar>
        </w:tblPrEx>
        <w:trPr>
          <w:trHeight w:val="63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方正黑体简体" w:hAnsi="方正黑体简体" w:eastAsia="方正黑体简体" w:cs="方正黑体简体"/>
                <w:b/>
                <w:kern w:val="2"/>
                <w:sz w:val="28"/>
                <w:szCs w:val="28"/>
                <w:lang w:val="en-US" w:eastAsia="zh-CN" w:bidi="ar-SA"/>
              </w:rPr>
            </w:pPr>
            <w:r>
              <w:rPr>
                <w:rFonts w:hint="eastAsia" w:ascii="方正黑体简体" w:hAnsi="方正黑体简体" w:eastAsia="方正黑体简体" w:cs="方正黑体简体"/>
                <w:b/>
                <w:kern w:val="2"/>
                <w:sz w:val="28"/>
                <w:szCs w:val="28"/>
                <w:lang w:val="en-US" w:eastAsia="zh-CN" w:bidi="ar-SA"/>
              </w:rPr>
              <w:t>总计</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方正黑体简体" w:hAnsi="方正黑体简体" w:eastAsia="方正黑体简体" w:cs="方正黑体简体"/>
                <w:kern w:val="2"/>
                <w:sz w:val="28"/>
                <w:szCs w:val="28"/>
                <w:lang w:val="en-US" w:eastAsia="zh-CN" w:bidi="ar-SA"/>
              </w:rPr>
            </w:pPr>
            <w:r>
              <w:rPr>
                <w:rFonts w:hint="eastAsia" w:ascii="方正黑体简体" w:hAnsi="方正黑体简体" w:eastAsia="方正黑体简体" w:cs="方正黑体简体"/>
                <w:kern w:val="2"/>
                <w:sz w:val="28"/>
                <w:szCs w:val="28"/>
                <w:lang w:val="en-US" w:eastAsia="zh-CN" w:bidi="ar-SA"/>
              </w:rPr>
              <w:t>119</w:t>
            </w:r>
          </w:p>
        </w:tc>
        <w:tc>
          <w:tcPr>
            <w:tcW w:w="6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rPr>
            </w:pPr>
          </w:p>
        </w:tc>
        <w:tc>
          <w:tcPr>
            <w:tcW w:w="3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简体" w:cs="Times New Roman"/>
                <w:i w:val="0"/>
                <w:iCs w:val="0"/>
                <w:color w:val="000000"/>
                <w:sz w:val="24"/>
                <w:szCs w:val="24"/>
                <w:u w:val="none"/>
                <w:lang w:val="en-US" w:eastAsia="zh-CN"/>
              </w:rPr>
            </w:pPr>
          </w:p>
        </w:tc>
      </w:tr>
    </w:tbl>
    <w:p>
      <w:pPr>
        <w:rPr>
          <w:rFonts w:hint="default" w:ascii="Times New Roman" w:hAnsi="Times New Roman" w:cs="Times New Roman"/>
        </w:rPr>
        <w:sectPr>
          <w:headerReference r:id="rId3" w:type="default"/>
          <w:footerReference r:id="rId5" w:type="default"/>
          <w:headerReference r:id="rId4" w:type="even"/>
          <w:footerReference r:id="rId6" w:type="even"/>
          <w:pgSz w:w="16838" w:h="11906" w:orient="landscape"/>
          <w:pgMar w:top="2154" w:right="1474" w:bottom="2041" w:left="1587" w:header="851" w:footer="1587" w:gutter="0"/>
          <w:pgNumType w:fmt="decimal"/>
          <w:cols w:space="425" w:num="1"/>
          <w:docGrid w:type="lines" w:linePitch="312" w:charSpace="0"/>
        </w:sectPr>
      </w:pPr>
    </w:p>
    <w:p>
      <w:pPr>
        <w:widowControl/>
        <w:jc w:val="left"/>
        <w:textAlignment w:val="top"/>
        <w:rPr>
          <w:rFonts w:hint="default" w:ascii="Times New Roman" w:hAnsi="Times New Roman" w:eastAsia="方正黑体简体" w:cs="Times New Roman"/>
          <w:sz w:val="44"/>
          <w:szCs w:val="44"/>
        </w:rPr>
      </w:pPr>
      <w:r>
        <w:rPr>
          <w:rFonts w:hint="default" w:ascii="Times New Roman" w:hAnsi="Times New Roman" w:eastAsia="方正黑体简体" w:cs="Times New Roman"/>
          <w:sz w:val="32"/>
          <w:szCs w:val="32"/>
        </w:rPr>
        <w:t>附件2</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测绘地理信息项目监督电话</w:t>
      </w:r>
    </w:p>
    <w:p>
      <w:pPr>
        <w:spacing w:line="560" w:lineRule="exact"/>
        <w:jc w:val="center"/>
        <w:rPr>
          <w:rFonts w:hint="default" w:ascii="Times New Roman" w:hAnsi="Times New Roman" w:eastAsia="方正小标宋简体" w:cs="Times New Roman"/>
          <w:sz w:val="44"/>
          <w:szCs w:val="44"/>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辖区</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济宁市</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2343029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任城区</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8927621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兖州区</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3480056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曲阜市</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3735790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泗水县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3235605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邹城市</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5356796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微山县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8232639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鱼台县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6019016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金乡县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8720756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嘉祥县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6529511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汶上县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7236726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梁山县</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7367626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高新区</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3255178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太白湖</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6537186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经开区</w:t>
            </w:r>
          </w:p>
        </w:tc>
        <w:tc>
          <w:tcPr>
            <w:tcW w:w="4530" w:type="dxa"/>
          </w:tcPr>
          <w:p>
            <w:pPr>
              <w:keepNext w:val="0"/>
              <w:keepLines w:val="0"/>
              <w:suppressLineNumbers w:val="0"/>
              <w:wordWrap w:val="0"/>
              <w:spacing w:before="0" w:beforeAutospacing="0" w:after="0" w:afterAutospacing="0" w:line="560" w:lineRule="exact"/>
              <w:ind w:left="0" w:right="0"/>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6981053</w:t>
            </w:r>
          </w:p>
        </w:tc>
      </w:tr>
    </w:tbl>
    <w:p>
      <w:pPr>
        <w:rPr>
          <w:rFonts w:hint="default" w:ascii="Times New Roman" w:hAnsi="Times New Roman" w:cs="Times New Roman"/>
        </w:rPr>
      </w:pPr>
    </w:p>
    <w:sectPr>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FF"/>
    <w:rsid w:val="000053FF"/>
    <w:rsid w:val="001656EB"/>
    <w:rsid w:val="00454BD7"/>
    <w:rsid w:val="004A7512"/>
    <w:rsid w:val="006B6C83"/>
    <w:rsid w:val="006F28BC"/>
    <w:rsid w:val="0078628C"/>
    <w:rsid w:val="00B74CC6"/>
    <w:rsid w:val="00CE43A8"/>
    <w:rsid w:val="00D70D7B"/>
    <w:rsid w:val="00E97EC6"/>
    <w:rsid w:val="02704120"/>
    <w:rsid w:val="0379364F"/>
    <w:rsid w:val="0FF183B1"/>
    <w:rsid w:val="17CFA5C2"/>
    <w:rsid w:val="1FFE6E46"/>
    <w:rsid w:val="26383106"/>
    <w:rsid w:val="27FD1C0C"/>
    <w:rsid w:val="2A7D285D"/>
    <w:rsid w:val="2BEFCD1B"/>
    <w:rsid w:val="2FAFE339"/>
    <w:rsid w:val="3FDF7CEC"/>
    <w:rsid w:val="4DFD3F91"/>
    <w:rsid w:val="57B6722B"/>
    <w:rsid w:val="5B1B6543"/>
    <w:rsid w:val="5DFD0701"/>
    <w:rsid w:val="5F5FCB6A"/>
    <w:rsid w:val="5FAF12C9"/>
    <w:rsid w:val="5FF579F6"/>
    <w:rsid w:val="617BD25F"/>
    <w:rsid w:val="63BB3F6B"/>
    <w:rsid w:val="667554C8"/>
    <w:rsid w:val="6A542BBC"/>
    <w:rsid w:val="6FE79FB8"/>
    <w:rsid w:val="71E79F00"/>
    <w:rsid w:val="721B4C32"/>
    <w:rsid w:val="76F07EFE"/>
    <w:rsid w:val="7AB029FF"/>
    <w:rsid w:val="7B77C0BC"/>
    <w:rsid w:val="7BDF3892"/>
    <w:rsid w:val="7BF78CA7"/>
    <w:rsid w:val="7DFEB1A1"/>
    <w:rsid w:val="7E9EDEA0"/>
    <w:rsid w:val="7EDCBE5D"/>
    <w:rsid w:val="7FD74BD3"/>
    <w:rsid w:val="7FF7D065"/>
    <w:rsid w:val="7FFB14F1"/>
    <w:rsid w:val="7FFE8311"/>
    <w:rsid w:val="97FF9E82"/>
    <w:rsid w:val="BAFFE5D3"/>
    <w:rsid w:val="BB7FBF55"/>
    <w:rsid w:val="BD7F21F5"/>
    <w:rsid w:val="BFAFC865"/>
    <w:rsid w:val="CF7484C4"/>
    <w:rsid w:val="D9DE4D32"/>
    <w:rsid w:val="DFF45434"/>
    <w:rsid w:val="EDFE0195"/>
    <w:rsid w:val="EFFB9955"/>
    <w:rsid w:val="F66BFA3E"/>
    <w:rsid w:val="F7F52089"/>
    <w:rsid w:val="F7FFE4B1"/>
    <w:rsid w:val="F9CE4D76"/>
    <w:rsid w:val="FBDF9ED1"/>
    <w:rsid w:val="FDEDED38"/>
    <w:rsid w:val="FF2DDAF8"/>
    <w:rsid w:val="FFFF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 w:type="character" w:customStyle="1" w:styleId="11">
    <w:name w:val="页脚 字符1"/>
    <w:basedOn w:val="6"/>
    <w:qFormat/>
    <w:uiPriority w:val="0"/>
    <w:rPr>
      <w:kern w:val="2"/>
      <w:sz w:val="18"/>
      <w:szCs w:val="18"/>
    </w:rPr>
  </w:style>
  <w:style w:type="character" w:customStyle="1" w:styleId="12">
    <w:name w:val="Font Style21"/>
    <w:basedOn w:val="6"/>
    <w:qFormat/>
    <w:uiPriority w:val="99"/>
    <w:rPr>
      <w:rFonts w:ascii="宋体" w:eastAsia="宋体" w:cs="宋体"/>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961</Words>
  <Characters>5479</Characters>
  <Lines>45</Lines>
  <Paragraphs>12</Paragraphs>
  <TotalTime>8</TotalTime>
  <ScaleCrop>false</ScaleCrop>
  <LinksUpToDate>false</LinksUpToDate>
  <CharactersWithSpaces>6428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2022-09-23T10:52:00Z</dcterms:created>
  <dc:creator>305753444@qq.com</dc:creator>
  <cp:lastModifiedBy>清风牧歌</cp:lastModifiedBy>
  <cp:lastPrinted>2023-05-09T23:39:00Z</cp:lastPrinted>
  <dcterms:modified xsi:type="dcterms:W3CDTF">2023-05-11T03:09:24Z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E0A4B27C4E5D47078303FF64A45BC4B7</vt:lpwstr>
  </property>
</Properties>
</file>