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3"/>
        <w:spacing w:beforeAutospacing="0" w:afterAutospacing="0" w:line="62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地质灾害防治单位资质申请审查结果</w:t>
      </w:r>
    </w:p>
    <w:bookmarkEnd w:id="0"/>
    <w:p>
      <w:pPr>
        <w:pStyle w:val="3"/>
        <w:spacing w:beforeAutospacing="0" w:afterAutospacing="0" w:line="62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</w:pPr>
    </w:p>
    <w:tbl>
      <w:tblPr>
        <w:tblStyle w:val="4"/>
        <w:tblW w:w="1304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3066"/>
        <w:gridCol w:w="4306"/>
        <w:gridCol w:w="1381"/>
        <w:gridCol w:w="1381"/>
        <w:gridCol w:w="1387"/>
        <w:gridCol w:w="6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bidi="ar"/>
              </w:rPr>
              <w:t>资质类别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bidi="ar"/>
              </w:rPr>
              <w:t>资质等级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bidi="ar"/>
              </w:rPr>
              <w:t>申报类型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bidi="ar"/>
              </w:rPr>
              <w:t>审查情况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  <w:t>山东祥城建设有限公司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地质灾害治理工程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施工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乙级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新设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通过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无</w:t>
            </w:r>
          </w:p>
        </w:tc>
      </w:tr>
    </w:tbl>
    <w:p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6838" w:h="11906" w:orient="landscape"/>
      <w:pgMar w:top="2098" w:right="1474" w:bottom="1984" w:left="1587" w:header="85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41A59"/>
    <w:rsid w:val="7A64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2023-12-19T00:31:00Z</dcterms:created>
  <dc:creator>清风牧歌</dc:creator>
  <cp:lastModifiedBy>清风牧歌</cp:lastModifiedBy>
  <dcterms:modified xsi:type="dcterms:W3CDTF">2023-12-19T00:35:06Z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E54B7A06394048CE8A5C0B6FD09719DC</vt:lpwstr>
  </property>
</Properties>
</file>